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601" w:type="dxa"/>
        <w:tblLook w:val="01E0" w:firstRow="1" w:lastRow="1" w:firstColumn="1" w:lastColumn="1" w:noHBand="0" w:noVBand="0"/>
      </w:tblPr>
      <w:tblGrid>
        <w:gridCol w:w="4537"/>
        <w:gridCol w:w="5528"/>
      </w:tblGrid>
      <w:tr w:rsidR="00F31CFB" w:rsidRPr="00F31CFB" w14:paraId="54B87415" w14:textId="77777777" w:rsidTr="009355AD">
        <w:trPr>
          <w:trHeight w:val="722"/>
        </w:trPr>
        <w:tc>
          <w:tcPr>
            <w:tcW w:w="4537" w:type="dxa"/>
          </w:tcPr>
          <w:p w14:paraId="6AF8E70B" w14:textId="77777777" w:rsidR="00450553" w:rsidRDefault="00947753" w:rsidP="00450553">
            <w:pPr>
              <w:pStyle w:val="CH-XH-CN-VN"/>
              <w:widowControl w:val="0"/>
              <w:tabs>
                <w:tab w:val="clear" w:pos="1701"/>
              </w:tabs>
              <w:jc w:val="center"/>
              <w:rPr>
                <w:b w:val="0"/>
                <w:color w:val="000000"/>
                <w:sz w:val="24"/>
                <w:szCs w:val="24"/>
                <w:lang w:val="en-US"/>
              </w:rPr>
            </w:pPr>
            <w:r w:rsidRPr="00F31CFB">
              <w:rPr>
                <w:b w:val="0"/>
                <w:color w:val="000000"/>
                <w:sz w:val="24"/>
                <w:szCs w:val="24"/>
                <w:lang w:val="vi-VN"/>
              </w:rPr>
              <w:t>VIETNAM NATIONAL</w:t>
            </w:r>
          </w:p>
          <w:p w14:paraId="0812E7BE" w14:textId="5B01B13A" w:rsidR="00882BDB" w:rsidRPr="00F31CFB" w:rsidRDefault="00947753" w:rsidP="00450553">
            <w:pPr>
              <w:pStyle w:val="CH-XH-CN-VN"/>
              <w:widowControl w:val="0"/>
              <w:tabs>
                <w:tab w:val="clear" w:pos="1701"/>
              </w:tabs>
              <w:jc w:val="center"/>
              <w:rPr>
                <w:b w:val="0"/>
                <w:color w:val="000000"/>
                <w:sz w:val="24"/>
                <w:szCs w:val="24"/>
              </w:rPr>
            </w:pPr>
            <w:r w:rsidRPr="00F31CFB">
              <w:rPr>
                <w:b w:val="0"/>
                <w:color w:val="000000"/>
                <w:sz w:val="24"/>
                <w:szCs w:val="24"/>
                <w:lang w:val="vi-VN"/>
              </w:rPr>
              <w:t>CEMENT CORPORATION</w:t>
            </w:r>
          </w:p>
          <w:p w14:paraId="3203A5BB" w14:textId="17FB1BAC" w:rsidR="00450553" w:rsidRDefault="002A39BB" w:rsidP="00450553">
            <w:pPr>
              <w:pStyle w:val="CH-XH-CN-VN"/>
              <w:widowControl w:val="0"/>
              <w:tabs>
                <w:tab w:val="clear" w:pos="1701"/>
              </w:tabs>
              <w:ind w:right="-90"/>
              <w:jc w:val="center"/>
              <w:rPr>
                <w:color w:val="000000"/>
                <w:sz w:val="24"/>
                <w:szCs w:val="24"/>
              </w:rPr>
            </w:pPr>
            <w:r w:rsidRPr="00F31CFB">
              <w:rPr>
                <w:color w:val="000000"/>
                <w:sz w:val="24"/>
                <w:szCs w:val="24"/>
              </w:rPr>
              <w:t>LOGISTICS VICEM</w:t>
            </w:r>
          </w:p>
          <w:p w14:paraId="58510823" w14:textId="176150FB" w:rsidR="00882BDB" w:rsidRPr="00F31CFB" w:rsidRDefault="00450553" w:rsidP="00450553">
            <w:pPr>
              <w:pStyle w:val="CH-XH-CN-VN"/>
              <w:widowControl w:val="0"/>
              <w:tabs>
                <w:tab w:val="clear" w:pos="1701"/>
              </w:tabs>
              <w:ind w:right="-90"/>
              <w:jc w:val="center"/>
              <w:rPr>
                <w:color w:val="000000"/>
                <w:sz w:val="24"/>
                <w:szCs w:val="24"/>
              </w:rPr>
            </w:pPr>
            <w:r w:rsidRPr="00F31CFB">
              <w:rPr>
                <w:b w:val="0"/>
                <w:noProof/>
                <w:color w:val="000000"/>
                <w:sz w:val="24"/>
                <w:szCs w:val="24"/>
                <w:lang w:val="en-US"/>
              </w:rPr>
              <mc:AlternateContent>
                <mc:Choice Requires="wps">
                  <w:drawing>
                    <wp:anchor distT="0" distB="0" distL="114300" distR="114300" simplePos="0" relativeHeight="251656192" behindDoc="0" locked="0" layoutInCell="1" allowOverlap="1" wp14:anchorId="59B5A60E" wp14:editId="267E1863">
                      <wp:simplePos x="0" y="0"/>
                      <wp:positionH relativeFrom="column">
                        <wp:posOffset>861695</wp:posOffset>
                      </wp:positionH>
                      <wp:positionV relativeFrom="paragraph">
                        <wp:posOffset>162983</wp:posOffset>
                      </wp:positionV>
                      <wp:extent cx="1104900" cy="0"/>
                      <wp:effectExtent l="0" t="0" r="0" b="0"/>
                      <wp:wrapNone/>
                      <wp:docPr id="29070673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B5D7C9" id="_x0000_t32" coordsize="21600,21600" o:spt="32" o:oned="t" path="m,l21600,21600e" filled="f">
                      <v:path arrowok="t" fillok="f" o:connecttype="none"/>
                      <o:lock v:ext="edit" shapetype="t"/>
                    </v:shapetype>
                    <v:shape id="AutoShape 2" o:spid="_x0000_s1026" type="#_x0000_t32" style="position:absolute;margin-left:67.85pt;margin-top:12.85pt;width:87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2EotwEAAFYDAAAOAAAAZHJzL2Uyb0RvYy54bWysU8Fu2zAMvQ/YPwi6L7aDdViNOD2k6y7d&#10;FqDdBzCSbAuTRYFU4uTvJ6lJWmy3YT4IlEg+Pj7Sq7vj5MTBEFv0nWwWtRTGK9TWD538+fzw4bMU&#10;HMFrcOhNJ0+G5d36/bvVHFqzxBGdNiQSiOd2Dp0cYwxtVbEazQS8wGB8cvZIE8R0paHSBHNCn1y1&#10;rOtP1YykA6EyzOn1/sUp1wW/742KP/qeTRSuk4lbLCeVc5fPar2CdiAIo1VnGvAPLCawPhW9Qt1D&#10;BLEn+xfUZBUhYx8XCqcK+94qU3pI3TT1H908jRBM6SWJw+EqE/8/WPX9sPFbytTV0T+FR1S/WHjc&#10;jOAHUwg8n0IaXJOlqubA7TUlXzhsSezmb6hTDOwjFhWOPU0ZMvUnjkXs01Vsc4xCpcemqT/e1mkm&#10;6uKroL0kBuL41eAkstFJjgR2GOMGvU8jRWpKGTg8csy0oL0k5KoeH6xzZbLOi7mTtzfLm5LA6KzO&#10;zhzGNOw2jsQB8m6Ur/SYPG/DCPdeF7DRgP5ytiNY92Kn4s6fpclq5NXjdof6tKWLZGl4heV50fJ2&#10;vL2X7NffYf0bAAD//wMAUEsDBBQABgAIAAAAIQCqeKtb3AAAAAkBAAAPAAAAZHJzL2Rvd25yZXYu&#10;eG1sTI9Bb8IwDIXvk/YfIiPtMo2EIrbRNUVo0g47DpB2DY3XdjRO1aS049fPiAOc7Gc/PX/OVqNr&#10;xBG7UHvSMJsqEEiFtzWVGnbbj6dXECEasqbxhBr+MMAqv7/LTGr9QF943MRScAiF1GioYmxTKUNR&#10;oTNh6lsk3v34zpnIsiul7czA4a6RiVLP0pma+EJlWnyvsDhseqcBQ7+YqfXSlbvP0/D4nZx+h3ar&#10;9cNkXL+BiDjGqxnO+IwOOTPtfU82iIb1fPHCVg3JubJhrpbc7C8DmWfy9oP8HwAA//8DAFBLAQIt&#10;ABQABgAIAAAAIQC2gziS/gAAAOEBAAATAAAAAAAAAAAAAAAAAAAAAABbQ29udGVudF9UeXBlc10u&#10;eG1sUEsBAi0AFAAGAAgAAAAhADj9If/WAAAAlAEAAAsAAAAAAAAAAAAAAAAALwEAAF9yZWxzLy5y&#10;ZWxzUEsBAi0AFAAGAAgAAAAhAJs3YSi3AQAAVgMAAA4AAAAAAAAAAAAAAAAALgIAAGRycy9lMm9E&#10;b2MueG1sUEsBAi0AFAAGAAgAAAAhAKp4q1vcAAAACQEAAA8AAAAAAAAAAAAAAAAAEQQAAGRycy9k&#10;b3ducmV2LnhtbFBLBQYAAAAABAAEAPMAAAAaBQAAAAA=&#10;"/>
                  </w:pict>
                </mc:Fallback>
              </mc:AlternateContent>
            </w:r>
            <w:r w:rsidR="002A39BB" w:rsidRPr="00F31CFB">
              <w:rPr>
                <w:color w:val="000000"/>
                <w:sz w:val="24"/>
                <w:szCs w:val="24"/>
              </w:rPr>
              <w:t>JOINT STOCK COMPANY</w:t>
            </w:r>
          </w:p>
          <w:p w14:paraId="37B215AF" w14:textId="732989F7" w:rsidR="00882BDB" w:rsidRPr="00F31CFB" w:rsidRDefault="00CA5B73" w:rsidP="00FE7211">
            <w:pPr>
              <w:pStyle w:val="CH-XH-CN-VN"/>
              <w:widowControl w:val="0"/>
              <w:tabs>
                <w:tab w:val="clear" w:pos="1701"/>
              </w:tabs>
              <w:jc w:val="center"/>
              <w:rPr>
                <w:b w:val="0"/>
                <w:color w:val="000000"/>
                <w:sz w:val="24"/>
                <w:szCs w:val="24"/>
              </w:rPr>
            </w:pPr>
            <w:r w:rsidRPr="00F31CFB">
              <w:rPr>
                <w:noProof/>
                <w:color w:val="000000"/>
              </w:rPr>
              <w:drawing>
                <wp:inline distT="0" distB="0" distL="0" distR="0" wp14:anchorId="28B05229" wp14:editId="50BA68BD">
                  <wp:extent cx="1420495" cy="283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0495" cy="283210"/>
                          </a:xfrm>
                          <a:prstGeom prst="rect">
                            <a:avLst/>
                          </a:prstGeom>
                          <a:noFill/>
                          <a:ln>
                            <a:noFill/>
                          </a:ln>
                        </pic:spPr>
                      </pic:pic>
                    </a:graphicData>
                  </a:graphic>
                </wp:inline>
              </w:drawing>
            </w:r>
          </w:p>
        </w:tc>
        <w:tc>
          <w:tcPr>
            <w:tcW w:w="5528" w:type="dxa"/>
          </w:tcPr>
          <w:p w14:paraId="45F6B4CA" w14:textId="77777777" w:rsidR="00882BDB" w:rsidRPr="00F31CFB" w:rsidRDefault="00882BDB" w:rsidP="002756DF">
            <w:pPr>
              <w:pStyle w:val="CH-XH-CN-VN"/>
              <w:widowControl w:val="0"/>
              <w:tabs>
                <w:tab w:val="clear" w:pos="1701"/>
                <w:tab w:val="clear" w:pos="6379"/>
              </w:tabs>
              <w:ind w:right="-391"/>
              <w:rPr>
                <w:color w:val="000000"/>
                <w:sz w:val="24"/>
                <w:szCs w:val="24"/>
              </w:rPr>
            </w:pPr>
            <w:r w:rsidRPr="00F31CFB">
              <w:rPr>
                <w:color w:val="000000"/>
                <w:sz w:val="24"/>
                <w:szCs w:val="24"/>
              </w:rPr>
              <w:t>THE SOCIALIST REPUBLIC OF VIETNAM</w:t>
            </w:r>
          </w:p>
          <w:p w14:paraId="24827789" w14:textId="77777777" w:rsidR="00882BDB" w:rsidRPr="00F31CFB" w:rsidRDefault="00882BDB" w:rsidP="002756DF">
            <w:pPr>
              <w:pStyle w:val="CH-XH-CN-VN"/>
              <w:widowControl w:val="0"/>
              <w:tabs>
                <w:tab w:val="clear" w:pos="1701"/>
              </w:tabs>
              <w:jc w:val="center"/>
              <w:rPr>
                <w:color w:val="000000"/>
                <w:sz w:val="26"/>
                <w:szCs w:val="26"/>
              </w:rPr>
            </w:pPr>
            <w:r w:rsidRPr="00F31CFB">
              <w:rPr>
                <w:color w:val="000000"/>
                <w:sz w:val="26"/>
                <w:szCs w:val="26"/>
              </w:rPr>
              <w:t>Independence - Freedom – Happiness</w:t>
            </w:r>
          </w:p>
          <w:p w14:paraId="3C30878E" w14:textId="77BAD0BD" w:rsidR="00882BDB" w:rsidRPr="00F31CFB" w:rsidRDefault="00CA5B73" w:rsidP="002756DF">
            <w:pPr>
              <w:pStyle w:val="CH-XH-CN-VN"/>
              <w:widowControl w:val="0"/>
              <w:tabs>
                <w:tab w:val="clear" w:pos="1701"/>
              </w:tabs>
              <w:jc w:val="center"/>
              <w:rPr>
                <w:b w:val="0"/>
                <w:color w:val="000000"/>
                <w:sz w:val="24"/>
                <w:szCs w:val="24"/>
              </w:rPr>
            </w:pPr>
            <w:r w:rsidRPr="00F31CFB">
              <w:rPr>
                <w:b w:val="0"/>
                <w:noProof/>
                <w:color w:val="000000"/>
                <w:sz w:val="24"/>
                <w:szCs w:val="24"/>
              </w:rPr>
              <mc:AlternateContent>
                <mc:Choice Requires="wps">
                  <w:drawing>
                    <wp:anchor distT="0" distB="0" distL="114300" distR="114300" simplePos="0" relativeHeight="251659264" behindDoc="0" locked="0" layoutInCell="1" allowOverlap="1" wp14:anchorId="0F4CB807" wp14:editId="74F1B507">
                      <wp:simplePos x="0" y="0"/>
                      <wp:positionH relativeFrom="column">
                        <wp:posOffset>685800</wp:posOffset>
                      </wp:positionH>
                      <wp:positionV relativeFrom="paragraph">
                        <wp:posOffset>29210</wp:posOffset>
                      </wp:positionV>
                      <wp:extent cx="2057400" cy="0"/>
                      <wp:effectExtent l="7620" t="9525" r="11430" b="9525"/>
                      <wp:wrapNone/>
                      <wp:docPr id="8578286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A17BE7" id="AutoShape 7" o:spid="_x0000_s1026" type="#_x0000_t32" style="position:absolute;margin-left:54pt;margin-top:2.3pt;width:16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BvYuAEAAFYDAAAOAAAAZHJzL2Uyb0RvYy54bWysU01v2zAMvQ/YfxB0X+wEyz6MOD2k6y7d&#10;FqDdD2Ak2RYqiwKpxMm/n6QmabHdhvogUCL5+PhIr26OoxMHQ2zRt3I+q6UwXqG2vm/l78e7D1+k&#10;4Aheg0NvWnkyLG/W79+tptCYBQ7otCGRQDw3U2jlEGNoqorVYEbgGQbjk7NDGiGmK/WVJpgS+uiq&#10;RV1/qiYkHQiVYU6vt89OuS74XWdU/NV1bKJwrUzcYjmpnLt8VusVND1BGKw604D/YDGC9anoFeoW&#10;Iog92X+gRqsIGbs4UzhW2HVWmdJD6mZe/9XNwwDBlF6SOByuMvHbwaqfh43fUqaujv4h3KN6YuFx&#10;M4DvTSHweAppcPMsVTUFbq4p+cJhS2I3/UCdYmAfsahw7GjMkKk/cSxin65im2MUKj0u6uXnj3Wa&#10;ibr4KmguiYE4fjc4imy0kiOB7Ye4Qe/TSJHmpQwc7jlmWtBcEnJVj3fWuTJZ58XUyq/LxbIkMDqr&#10;szOHMfW7jSNxgLwb5Ss9Js/rMMK91wVsMKC/ne0I1j3bqbjzZ2myGnn1uNmhPm3pIlkaXmF5XrS8&#10;Ha/vJfvld1j/AQAA//8DAFBLAwQUAAYACAAAACEAI/x53NsAAAAHAQAADwAAAGRycy9kb3ducmV2&#10;LnhtbEyPy07DMBBF90j8gzWV2CBqN5SqDXGqCokFyz4ktm48TULjcRQ7TejXM2UDy6M7uvdMth5d&#10;Iy7YhdqThtlUgUAqvK2p1HDYvz8tQYRoyJrGE2r4xgDr/P4uM6n1A23xsoul4BIKqdFQxdimUoai&#10;QmfC1LdInJ1850xk7EppOzNwuWtkotRCOlMTL1SmxbcKi/Oudxow9C8ztVm58vBxHR4/k+vX0O61&#10;fpiMm1cQEcf4dww3fVaHnJ2OvicbRMOslvxL1DBfgOB8/pwwH39Z5pn875//AAAA//8DAFBLAQIt&#10;ABQABgAIAAAAIQC2gziS/gAAAOEBAAATAAAAAAAAAAAAAAAAAAAAAABbQ29udGVudF9UeXBlc10u&#10;eG1sUEsBAi0AFAAGAAgAAAAhADj9If/WAAAAlAEAAAsAAAAAAAAAAAAAAAAALwEAAF9yZWxzLy5y&#10;ZWxzUEsBAi0AFAAGAAgAAAAhABy4G9i4AQAAVgMAAA4AAAAAAAAAAAAAAAAALgIAAGRycy9lMm9E&#10;b2MueG1sUEsBAi0AFAAGAAgAAAAhACP8edzbAAAABwEAAA8AAAAAAAAAAAAAAAAAEgQAAGRycy9k&#10;b3ducmV2LnhtbFBLBQYAAAAABAAEAPMAAAAaBQAAAAA=&#10;"/>
                  </w:pict>
                </mc:Fallback>
              </mc:AlternateContent>
            </w:r>
            <w:r w:rsidRPr="00F31CFB">
              <w:rPr>
                <w:b w:val="0"/>
                <w:noProof/>
                <w:color w:val="000000"/>
                <w:sz w:val="24"/>
                <w:szCs w:val="24"/>
              </w:rPr>
              <mc:AlternateContent>
                <mc:Choice Requires="wps">
                  <w:drawing>
                    <wp:anchor distT="0" distB="0" distL="114300" distR="114300" simplePos="0" relativeHeight="251658240" behindDoc="0" locked="0" layoutInCell="1" allowOverlap="1" wp14:anchorId="0D3CA2D0" wp14:editId="4897A159">
                      <wp:simplePos x="0" y="0"/>
                      <wp:positionH relativeFrom="column">
                        <wp:posOffset>594360</wp:posOffset>
                      </wp:positionH>
                      <wp:positionV relativeFrom="paragraph">
                        <wp:posOffset>10160</wp:posOffset>
                      </wp:positionV>
                      <wp:extent cx="635" cy="635"/>
                      <wp:effectExtent l="11430" t="9525" r="6985" b="8890"/>
                      <wp:wrapNone/>
                      <wp:docPr id="93768806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E1959B" id="AutoShape 6" o:spid="_x0000_s1026" type="#_x0000_t32" style="position:absolute;margin-left:46.8pt;margin-top:.8pt;width:.0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OsS3g/aAAAABQEAAA8AAABkcnMvZG93bnJldi54&#10;bWxMjsFOwzAQRO9I/IO1SFwQddqKlqRxqgqJA0faSly38TYJxOsodprQr2c5wWk1O6OZl28n16oL&#10;9aHxbGA+S0ARl942XBk4Hl4fn0GFiGyx9UwGvinAtri9yTGzfuR3uuxjpaSEQ4YG6hi7TOtQ1uQw&#10;zHxHLN7Z9w6jyL7StsdRyl2rF0my0g4bloUaO3qpqfzaD84AheFpnuxSVx3fruPDx+L6OXYHY+7v&#10;pt0GVKQp/oXhF1/QoRCmkx/YBtUaSJcrScpfjtjpcg3qJHINusj1f/riBwAA//8DAFBLAQItABQA&#10;BgAIAAAAIQC2gziS/gAAAOEBAAATAAAAAAAAAAAAAAAAAAAAAABbQ29udGVudF9UeXBlc10ueG1s&#10;UEsBAi0AFAAGAAgAAAAhADj9If/WAAAAlAEAAAsAAAAAAAAAAAAAAAAALwEAAF9yZWxzLy5yZWxz&#10;UEsBAi0AFAAGAAgAAAAhAGxkkUe2AQAAVAMAAA4AAAAAAAAAAAAAAAAALgIAAGRycy9lMm9Eb2Mu&#10;eG1sUEsBAi0AFAAGAAgAAAAhAOsS3g/aAAAABQEAAA8AAAAAAAAAAAAAAAAAEAQAAGRycy9kb3du&#10;cmV2LnhtbFBLBQYAAAAABAAEAPMAAAAXBQAAAAA=&#10;"/>
                  </w:pict>
                </mc:Fallback>
              </mc:AlternateContent>
            </w:r>
          </w:p>
          <w:p w14:paraId="2CCD22B0" w14:textId="4E7A6302" w:rsidR="000430DA" w:rsidRPr="00F31CFB" w:rsidRDefault="00DA3557" w:rsidP="00450553">
            <w:pPr>
              <w:pStyle w:val="CH-XH-CN-VN"/>
              <w:widowControl w:val="0"/>
              <w:tabs>
                <w:tab w:val="clear" w:pos="1701"/>
              </w:tabs>
              <w:ind w:left="-108" w:right="571"/>
              <w:jc w:val="right"/>
              <w:rPr>
                <w:b w:val="0"/>
                <w:color w:val="000000"/>
                <w:sz w:val="28"/>
                <w:szCs w:val="28"/>
              </w:rPr>
            </w:pPr>
            <w:r w:rsidRPr="00F31CFB">
              <w:rPr>
                <w:b w:val="0"/>
                <w:i/>
                <w:color w:val="000000"/>
                <w:sz w:val="28"/>
                <w:szCs w:val="28"/>
              </w:rPr>
              <w:t>Ho Chi Minh City, April 06, 2026</w:t>
            </w:r>
          </w:p>
        </w:tc>
      </w:tr>
      <w:tr w:rsidR="00F31CFB" w:rsidRPr="00F31CFB" w14:paraId="300C5AD0" w14:textId="77777777" w:rsidTr="009355AD">
        <w:trPr>
          <w:trHeight w:val="291"/>
        </w:trPr>
        <w:tc>
          <w:tcPr>
            <w:tcW w:w="4537" w:type="dxa"/>
          </w:tcPr>
          <w:p w14:paraId="434A21AB" w14:textId="77777777" w:rsidR="00882BDB" w:rsidRPr="00450553" w:rsidRDefault="00882BDB" w:rsidP="00414168">
            <w:pPr>
              <w:pStyle w:val="CH-XH-CN-VN"/>
              <w:widowControl w:val="0"/>
              <w:tabs>
                <w:tab w:val="clear" w:pos="1701"/>
              </w:tabs>
              <w:jc w:val="center"/>
              <w:rPr>
                <w:b w:val="0"/>
                <w:color w:val="000000"/>
                <w:sz w:val="10"/>
                <w:szCs w:val="10"/>
              </w:rPr>
            </w:pPr>
          </w:p>
          <w:p w14:paraId="0DFA875F" w14:textId="77777777" w:rsidR="00521A81" w:rsidRPr="00F31CFB" w:rsidRDefault="007C31F5" w:rsidP="00450553">
            <w:pPr>
              <w:pStyle w:val="CH-XH-CN-VN"/>
              <w:widowControl w:val="0"/>
              <w:tabs>
                <w:tab w:val="clear" w:pos="1701"/>
                <w:tab w:val="left" w:pos="1141"/>
                <w:tab w:val="left" w:pos="1231"/>
              </w:tabs>
              <w:ind w:left="493"/>
              <w:rPr>
                <w:b w:val="0"/>
                <w:color w:val="000000"/>
                <w:sz w:val="26"/>
                <w:szCs w:val="26"/>
              </w:rPr>
            </w:pPr>
            <w:r w:rsidRPr="00450553">
              <w:rPr>
                <w:b w:val="0"/>
                <w:color w:val="000000"/>
                <w:sz w:val="24"/>
                <w:szCs w:val="24"/>
              </w:rPr>
              <w:t>No.: 01/BKS-2026</w:t>
            </w:r>
          </w:p>
        </w:tc>
        <w:tc>
          <w:tcPr>
            <w:tcW w:w="5528" w:type="dxa"/>
          </w:tcPr>
          <w:p w14:paraId="5F2810B7" w14:textId="77777777" w:rsidR="00882BDB" w:rsidRPr="00F31CFB" w:rsidRDefault="00882BDB" w:rsidP="002756DF">
            <w:pPr>
              <w:pStyle w:val="DL-TD-HP"/>
              <w:widowControl w:val="0"/>
              <w:jc w:val="center"/>
              <w:rPr>
                <w:b w:val="0"/>
                <w:i/>
                <w:color w:val="000000"/>
              </w:rPr>
            </w:pPr>
          </w:p>
          <w:p w14:paraId="1F162814" w14:textId="77777777" w:rsidR="00882BDB" w:rsidRPr="00F31CFB" w:rsidRDefault="00882BDB" w:rsidP="002756DF">
            <w:pPr>
              <w:pStyle w:val="DL-TD-HP"/>
              <w:widowControl w:val="0"/>
              <w:jc w:val="center"/>
              <w:rPr>
                <w:b w:val="0"/>
                <w:i/>
                <w:color w:val="000000"/>
              </w:rPr>
            </w:pPr>
          </w:p>
        </w:tc>
      </w:tr>
    </w:tbl>
    <w:p w14:paraId="6504A558" w14:textId="77777777" w:rsidR="00521A81" w:rsidRPr="00F31CFB" w:rsidRDefault="00521A81" w:rsidP="00414168">
      <w:pPr>
        <w:widowControl w:val="0"/>
        <w:spacing w:before="60" w:after="0" w:line="240" w:lineRule="auto"/>
        <w:jc w:val="center"/>
        <w:rPr>
          <w:rFonts w:ascii="Times New Roman" w:hAnsi="Times New Roman"/>
          <w:b/>
          <w:bCs/>
          <w:color w:val="000000"/>
          <w:sz w:val="28"/>
          <w:szCs w:val="28"/>
        </w:rPr>
      </w:pPr>
    </w:p>
    <w:p w14:paraId="0FF589A3" w14:textId="77777777" w:rsidR="00D90159" w:rsidRDefault="00D90159" w:rsidP="0033095F">
      <w:pPr>
        <w:widowControl w:val="0"/>
        <w:spacing w:before="60" w:after="60" w:line="240" w:lineRule="auto"/>
        <w:jc w:val="center"/>
        <w:rPr>
          <w:rFonts w:ascii="Times New Roman" w:hAnsi="Times New Roman"/>
          <w:b/>
          <w:bCs/>
          <w:color w:val="000000"/>
          <w:sz w:val="28"/>
          <w:szCs w:val="28"/>
          <w:lang w:val="en-US"/>
        </w:rPr>
      </w:pPr>
      <w:r w:rsidRPr="00D90159">
        <w:rPr>
          <w:rFonts w:ascii="Times New Roman" w:hAnsi="Times New Roman"/>
          <w:b/>
          <w:bCs/>
          <w:color w:val="000000"/>
          <w:sz w:val="28"/>
          <w:szCs w:val="28"/>
        </w:rPr>
        <w:t xml:space="preserve">REPORT ON THE ACTIVITIES OF THE BOARD OF SUPERVISORS IN 2025 AND THE 2026 ACTIVITY PLAN </w:t>
      </w:r>
    </w:p>
    <w:p w14:paraId="619AC7BE" w14:textId="56943D03" w:rsidR="007C31F5" w:rsidRPr="00F31CFB" w:rsidRDefault="00CA5B73" w:rsidP="0033095F">
      <w:pPr>
        <w:widowControl w:val="0"/>
        <w:spacing w:before="60" w:after="60" w:line="240" w:lineRule="auto"/>
        <w:jc w:val="center"/>
        <w:rPr>
          <w:rFonts w:ascii="Times New Roman" w:hAnsi="Times New Roman"/>
          <w:color w:val="000000"/>
          <w:sz w:val="28"/>
          <w:szCs w:val="28"/>
        </w:rPr>
      </w:pPr>
      <w:r w:rsidRPr="00F31CFB">
        <w:rPr>
          <w:rFonts w:ascii="Times New Roman" w:hAnsi="Times New Roman"/>
          <w:noProof/>
          <w:color w:val="000000"/>
          <w:sz w:val="28"/>
          <w:szCs w:val="28"/>
          <w:lang w:val="en-US"/>
        </w:rPr>
        <mc:AlternateContent>
          <mc:Choice Requires="wps">
            <w:drawing>
              <wp:anchor distT="0" distB="0" distL="114300" distR="114300" simplePos="0" relativeHeight="251657216" behindDoc="0" locked="0" layoutInCell="1" allowOverlap="1" wp14:anchorId="6A3EB6DD" wp14:editId="393F100D">
                <wp:simplePos x="0" y="0"/>
                <wp:positionH relativeFrom="column">
                  <wp:posOffset>2261235</wp:posOffset>
                </wp:positionH>
                <wp:positionV relativeFrom="paragraph">
                  <wp:posOffset>53975</wp:posOffset>
                </wp:positionV>
                <wp:extent cx="1333500" cy="0"/>
                <wp:effectExtent l="7620" t="6350" r="11430" b="12700"/>
                <wp:wrapNone/>
                <wp:docPr id="134569694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E2344B" id="AutoShape 5" o:spid="_x0000_s1026" type="#_x0000_t32" style="position:absolute;margin-left:178.05pt;margin-top:4.25pt;width:10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NouAEAAFYDAAAOAAAAZHJzL2Uyb0RvYy54bWysU8Fu2zAMvQ/YPwi6L7YTZNiMOD2k6y7d&#10;FqDdBzCybAuTRYFUYufvJ6lJWmy3YT4IlEg+Pj7Sm7t5tOKkiQ26RlaLUgrtFLbG9Y38+fzw4ZMU&#10;HMC1YNHpRp41y7vt+3ebydd6iQPaVpOIII7ryTdyCMHXRcFq0CPwAr120dkhjRDilfqiJZgi+miL&#10;ZVl+LCak1hMqzRxf71+ccpvxu06r8KPrWAdhGxm5hXxSPg/pLLYbqHsCPxh1oQH/wGIE42LRG9Q9&#10;BBBHMn9BjUYRMnZhoXAssOuM0rmH2E1V/tHN0wBe516iOOxvMvH/g1XfTzu3p0Rdze7JP6L6xcLh&#10;bgDX60zg+ezj4KokVTF5rm8p6cJ+T+IwfcM2xsAxYFZh7mhMkLE/MWexzzex9RyEio/VarVal3Em&#10;6uoroL4meuLwVeMoktFIDgSmH8IOnYsjRapyGTg9cki0oL4mpKoOH4y1ebLWiamRn9fLdU5gtKZN&#10;zhTG1B92lsQJ0m7kL/cYPW/DCI+uzWCDhvbLxQ5g7Isdi1t3kSapkVaP6wO25z1dJYvDyywvi5a2&#10;4+09Z7/+DtvfAAAA//8DAFBLAwQUAAYACAAAACEAwwv6LtoAAAAHAQAADwAAAGRycy9kb3ducmV2&#10;LnhtbEyOwW7CMBBE75X4B2uReqmKE6pENMRBCIlDjwWkXk28JGnjdRQ7JOXru/TSHp9mNPPyzWRb&#10;ccXeN44UxIsIBFLpTEOVgtNx/7wC4YMmo1tHqOAbPWyK2UOuM+NGesfrIVSCR8hnWkEdQpdJ6csa&#10;rfYL1yFxdnG91YGxr6Tp9cjjtpXLKEql1Q3xQ6073NVYfh0GqwD9kMTR9tVWp7fb+PSxvH2O3VGp&#10;x/m0XYMIOIW/Mtz1WR0Kdjq7gYwXrYKXJI25qmCVgOA8Se98/mVZ5PK/f/EDAAD//wMAUEsBAi0A&#10;FAAGAAgAAAAhALaDOJL+AAAA4QEAABMAAAAAAAAAAAAAAAAAAAAAAFtDb250ZW50X1R5cGVzXS54&#10;bWxQSwECLQAUAAYACAAAACEAOP0h/9YAAACUAQAACwAAAAAAAAAAAAAAAAAvAQAAX3JlbHMvLnJl&#10;bHNQSwECLQAUAAYACAAAACEARTMzaLgBAABWAwAADgAAAAAAAAAAAAAAAAAuAgAAZHJzL2Uyb0Rv&#10;Yy54bWxQSwECLQAUAAYACAAAACEAwwv6LtoAAAAHAQAADwAAAAAAAAAAAAAAAAASBAAAZHJzL2Rv&#10;d25yZXYueG1sUEsFBgAAAAAEAAQA8wAAABkFAAAAAA==&#10;"/>
            </w:pict>
          </mc:Fallback>
        </mc:AlternateContent>
      </w:r>
    </w:p>
    <w:p w14:paraId="09EDBADD" w14:textId="77777777" w:rsidR="00882BDB" w:rsidRPr="00F31CFB" w:rsidRDefault="00882BDB" w:rsidP="00D90159">
      <w:pPr>
        <w:widowControl w:val="0"/>
        <w:spacing w:before="60" w:after="60" w:line="240" w:lineRule="auto"/>
        <w:ind w:left="-142"/>
        <w:jc w:val="center"/>
        <w:rPr>
          <w:rFonts w:ascii="Times New Roman" w:hAnsi="Times New Roman"/>
          <w:color w:val="000000"/>
          <w:sz w:val="28"/>
          <w:szCs w:val="28"/>
          <w:lang w:val="en-US"/>
        </w:rPr>
      </w:pPr>
      <w:r w:rsidRPr="00F31CFB">
        <w:rPr>
          <w:rFonts w:ascii="Times New Roman" w:hAnsi="Times New Roman"/>
          <w:color w:val="000000"/>
          <w:sz w:val="28"/>
          <w:szCs w:val="28"/>
        </w:rPr>
        <w:t>To: The General Meeting of Shareholders of Logistics Vicem Joint Stock Company</w:t>
      </w:r>
    </w:p>
    <w:p w14:paraId="002666E9" w14:textId="77777777" w:rsidR="007C31F5" w:rsidRPr="00F31CFB" w:rsidRDefault="007C31F5" w:rsidP="0033095F">
      <w:pPr>
        <w:widowControl w:val="0"/>
        <w:spacing w:before="60" w:after="60" w:line="240" w:lineRule="auto"/>
        <w:jc w:val="center"/>
        <w:rPr>
          <w:rFonts w:ascii="Times New Roman" w:hAnsi="Times New Roman"/>
          <w:color w:val="000000"/>
          <w:sz w:val="18"/>
          <w:szCs w:val="28"/>
          <w:lang w:val="en-US"/>
        </w:rPr>
      </w:pPr>
    </w:p>
    <w:p w14:paraId="5C46BC14" w14:textId="77777777" w:rsidR="00521A81" w:rsidRPr="00F31CFB" w:rsidRDefault="00521A81" w:rsidP="00CA2C08">
      <w:pPr>
        <w:widowControl w:val="0"/>
        <w:spacing w:before="120" w:after="120" w:line="240" w:lineRule="auto"/>
        <w:ind w:firstLine="567"/>
        <w:jc w:val="both"/>
        <w:rPr>
          <w:rFonts w:ascii="Times New Roman" w:hAnsi="Times New Roman"/>
          <w:i/>
          <w:iCs/>
          <w:color w:val="000000"/>
          <w:sz w:val="28"/>
          <w:szCs w:val="28"/>
          <w:lang w:val="en-GB"/>
        </w:rPr>
      </w:pPr>
      <w:r w:rsidRPr="00F31CFB">
        <w:rPr>
          <w:rFonts w:ascii="Times New Roman" w:hAnsi="Times New Roman"/>
          <w:i/>
          <w:iCs/>
          <w:color w:val="000000"/>
          <w:sz w:val="28"/>
          <w:szCs w:val="28"/>
          <w:lang w:val="en-GB"/>
        </w:rPr>
        <w:t>Pursuant to the Law on Enterprises dated June 17, 2020; the Law amending and supplementing a number of articles of the Law on Enterprises dated June 17, 2025;</w:t>
      </w:r>
    </w:p>
    <w:p w14:paraId="20AA3764" w14:textId="77777777" w:rsidR="00521A81" w:rsidRPr="00F31CFB" w:rsidRDefault="00521A81" w:rsidP="00CA2C08">
      <w:pPr>
        <w:widowControl w:val="0"/>
        <w:spacing w:before="120" w:after="120" w:line="240" w:lineRule="auto"/>
        <w:ind w:firstLine="567"/>
        <w:jc w:val="both"/>
        <w:rPr>
          <w:rFonts w:ascii="Times New Roman" w:hAnsi="Times New Roman"/>
          <w:i/>
          <w:iCs/>
          <w:color w:val="000000"/>
          <w:sz w:val="28"/>
          <w:szCs w:val="28"/>
          <w:lang w:val="en-GB"/>
        </w:rPr>
      </w:pPr>
      <w:r w:rsidRPr="00F31CFB">
        <w:rPr>
          <w:rFonts w:ascii="Times New Roman" w:hAnsi="Times New Roman"/>
          <w:i/>
          <w:iCs/>
          <w:color w:val="000000"/>
          <w:sz w:val="28"/>
          <w:szCs w:val="28"/>
          <w:lang w:val="en-GB"/>
        </w:rPr>
        <w:t>Pursuant to the Company’s Charter of Logistics Vicem Joint Stock Company;</w:t>
      </w:r>
    </w:p>
    <w:p w14:paraId="3D1BBD50" w14:textId="77777777" w:rsidR="00521A81" w:rsidRPr="00F31CFB" w:rsidRDefault="00521A81" w:rsidP="00CA2C08">
      <w:pPr>
        <w:widowControl w:val="0"/>
        <w:spacing w:before="120" w:after="120" w:line="240" w:lineRule="auto"/>
        <w:ind w:firstLine="567"/>
        <w:jc w:val="both"/>
        <w:rPr>
          <w:rFonts w:ascii="Times New Roman" w:hAnsi="Times New Roman"/>
          <w:i/>
          <w:iCs/>
          <w:color w:val="000000"/>
          <w:sz w:val="28"/>
          <w:szCs w:val="28"/>
          <w:lang w:val="en-GB"/>
        </w:rPr>
      </w:pPr>
      <w:r w:rsidRPr="00F31CFB">
        <w:rPr>
          <w:rFonts w:ascii="Times New Roman" w:hAnsi="Times New Roman"/>
          <w:i/>
          <w:iCs/>
          <w:color w:val="000000"/>
          <w:sz w:val="28"/>
          <w:szCs w:val="28"/>
          <w:lang w:val="en-GB"/>
        </w:rPr>
        <w:t>Pursuant to the Regulations on Operation of the Board of Supervisors of Logistics Vicem Joint Stock Company;</w:t>
      </w:r>
    </w:p>
    <w:p w14:paraId="6C3A7290" w14:textId="77777777" w:rsidR="00521A81" w:rsidRPr="00F31CFB" w:rsidRDefault="00521A81" w:rsidP="00CA2C08">
      <w:pPr>
        <w:widowControl w:val="0"/>
        <w:spacing w:before="120" w:after="120" w:line="240" w:lineRule="auto"/>
        <w:ind w:firstLine="567"/>
        <w:jc w:val="both"/>
        <w:rPr>
          <w:rFonts w:ascii="Times New Roman" w:hAnsi="Times New Roman"/>
          <w:i/>
          <w:iCs/>
          <w:color w:val="000000"/>
          <w:sz w:val="28"/>
          <w:szCs w:val="28"/>
          <w:lang w:val="en-GB"/>
        </w:rPr>
      </w:pPr>
      <w:r w:rsidRPr="00F31CFB">
        <w:rPr>
          <w:rFonts w:ascii="Times New Roman" w:hAnsi="Times New Roman"/>
          <w:i/>
          <w:iCs/>
          <w:color w:val="000000"/>
          <w:sz w:val="28"/>
          <w:szCs w:val="28"/>
          <w:lang w:val="en-GB"/>
        </w:rPr>
        <w:t>Pursuant to the 2025 Financial Statements audited by RSM Vietnam Auditing &amp; Consulting Co., Ltd.;</w:t>
      </w:r>
    </w:p>
    <w:p w14:paraId="1949E99D" w14:textId="77777777" w:rsidR="004C6E76" w:rsidRPr="00F31CFB" w:rsidRDefault="00882BDB" w:rsidP="00850580">
      <w:pPr>
        <w:widowControl w:val="0"/>
        <w:spacing w:before="120" w:after="120" w:line="240" w:lineRule="auto"/>
        <w:ind w:firstLine="567"/>
        <w:jc w:val="both"/>
        <w:rPr>
          <w:rFonts w:ascii="Times New Roman" w:hAnsi="Times New Roman"/>
          <w:color w:val="000000"/>
          <w:sz w:val="28"/>
          <w:szCs w:val="28"/>
        </w:rPr>
      </w:pPr>
      <w:r w:rsidRPr="00F31CFB">
        <w:rPr>
          <w:rFonts w:ascii="Times New Roman" w:hAnsi="Times New Roman"/>
          <w:color w:val="000000"/>
          <w:sz w:val="28"/>
          <w:szCs w:val="28"/>
        </w:rPr>
        <w:t>The Board of Supervisors respectfully reports to the 2026 Annual General Meeting of Shareholders the results of the inspection and supervision of the activities of Logistics Vicem Joint Stock Company in 2025 as follows:</w:t>
      </w:r>
    </w:p>
    <w:p w14:paraId="4393E3B5" w14:textId="77310F3A" w:rsidR="00046D7B" w:rsidRPr="00F31CFB" w:rsidRDefault="00D90159" w:rsidP="00820722">
      <w:pPr>
        <w:widowControl w:val="0"/>
        <w:numPr>
          <w:ilvl w:val="0"/>
          <w:numId w:val="40"/>
        </w:numPr>
        <w:tabs>
          <w:tab w:val="left" w:pos="851"/>
        </w:tabs>
        <w:spacing w:before="120" w:after="120" w:line="240" w:lineRule="auto"/>
        <w:jc w:val="both"/>
        <w:rPr>
          <w:rFonts w:ascii="Times New Roman" w:hAnsi="Times New Roman"/>
          <w:b/>
          <w:bCs/>
          <w:color w:val="000000"/>
          <w:sz w:val="26"/>
          <w:szCs w:val="26"/>
          <w:lang w:val="en-GB"/>
        </w:rPr>
      </w:pPr>
      <w:r w:rsidRPr="00D90159">
        <w:rPr>
          <w:rFonts w:ascii="Times New Roman" w:hAnsi="Times New Roman"/>
          <w:b/>
          <w:bCs/>
          <w:color w:val="000000"/>
          <w:sz w:val="26"/>
          <w:szCs w:val="26"/>
          <w:lang w:val="en-GB"/>
        </w:rPr>
        <w:t>THE ACTIVITIES OF THE BOARD OF SUPERVISORS IN 2025</w:t>
      </w:r>
    </w:p>
    <w:p w14:paraId="1B936F06" w14:textId="77777777" w:rsidR="004669B2" w:rsidRPr="00F31CFB" w:rsidRDefault="00742E4E" w:rsidP="00850580">
      <w:pPr>
        <w:widowControl w:val="0"/>
        <w:numPr>
          <w:ilvl w:val="0"/>
          <w:numId w:val="21"/>
        </w:numPr>
        <w:tabs>
          <w:tab w:val="left" w:pos="851"/>
        </w:tabs>
        <w:spacing w:before="120" w:after="120" w:line="240" w:lineRule="auto"/>
        <w:ind w:left="0" w:firstLine="567"/>
        <w:jc w:val="both"/>
        <w:rPr>
          <w:rFonts w:ascii="Times New Roman" w:hAnsi="Times New Roman"/>
          <w:color w:val="000000"/>
          <w:sz w:val="28"/>
          <w:szCs w:val="28"/>
          <w:lang w:val="en-GB"/>
        </w:rPr>
      </w:pPr>
      <w:r w:rsidRPr="00F31CFB">
        <w:rPr>
          <w:rFonts w:ascii="Times New Roman" w:hAnsi="Times New Roman"/>
          <w:color w:val="000000"/>
          <w:sz w:val="28"/>
          <w:szCs w:val="28"/>
          <w:lang w:val="en-GB"/>
        </w:rPr>
        <w:t>Inspect and supervise the reasonableness, legality, honesty, and prudence in the management and administration of business activities by the Board of Directors and the Board of Management of the Company in compliance with the provisions of the law and the Company’s Charter.</w:t>
      </w:r>
    </w:p>
    <w:p w14:paraId="0216EB9C" w14:textId="77777777" w:rsidR="00742E4E" w:rsidRPr="00F31CFB" w:rsidRDefault="00742E4E" w:rsidP="00CA2C08">
      <w:pPr>
        <w:widowControl w:val="0"/>
        <w:numPr>
          <w:ilvl w:val="0"/>
          <w:numId w:val="21"/>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rPr>
        <w:t>Inspect and supervise the implementation and execution of the Resolutions of the General Meeting of Shareholders by the Board of Directors and the Board of Management;</w:t>
      </w:r>
    </w:p>
    <w:p w14:paraId="44597C84" w14:textId="77777777" w:rsidR="004669B2" w:rsidRPr="00F31CFB" w:rsidRDefault="004669B2" w:rsidP="00CA2C08">
      <w:pPr>
        <w:widowControl w:val="0"/>
        <w:numPr>
          <w:ilvl w:val="0"/>
          <w:numId w:val="21"/>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rPr>
        <w:t>Review the order and procedures for issuing Resolutions and Decisions of the Board of Directors and the Board of Management;</w:t>
      </w:r>
    </w:p>
    <w:p w14:paraId="380A9A50" w14:textId="77777777" w:rsidR="004669B2" w:rsidRPr="00F31CFB" w:rsidRDefault="00742E4E" w:rsidP="00CA2C08">
      <w:pPr>
        <w:widowControl w:val="0"/>
        <w:numPr>
          <w:ilvl w:val="0"/>
          <w:numId w:val="21"/>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lang w:val="en-GB"/>
        </w:rPr>
        <w:t>Appraise the report on production-business results and the 2025 financial statements;</w:t>
      </w:r>
    </w:p>
    <w:p w14:paraId="09CECF0D" w14:textId="77777777" w:rsidR="004669B2" w:rsidRPr="00F31CFB" w:rsidRDefault="004669B2" w:rsidP="00CA2C08">
      <w:pPr>
        <w:widowControl w:val="0"/>
        <w:numPr>
          <w:ilvl w:val="0"/>
          <w:numId w:val="21"/>
        </w:numPr>
        <w:tabs>
          <w:tab w:val="left" w:pos="851"/>
        </w:tabs>
        <w:spacing w:before="120" w:after="120" w:line="240" w:lineRule="auto"/>
        <w:ind w:left="0" w:firstLine="567"/>
        <w:jc w:val="both"/>
        <w:rPr>
          <w:rFonts w:ascii="Times New Roman" w:hAnsi="Times New Roman"/>
          <w:color w:val="000000"/>
          <w:sz w:val="28"/>
          <w:szCs w:val="28"/>
          <w:lang w:val="en-GB"/>
        </w:rPr>
      </w:pPr>
      <w:r w:rsidRPr="00F31CFB">
        <w:rPr>
          <w:rFonts w:ascii="Times New Roman" w:hAnsi="Times New Roman"/>
          <w:color w:val="000000"/>
          <w:sz w:val="28"/>
          <w:szCs w:val="28"/>
        </w:rPr>
        <w:t>Inspect the reasonableness, legality, honesty, and prudence in the organization of accounting, statistics, and the preparation of financial statements;</w:t>
      </w:r>
    </w:p>
    <w:p w14:paraId="5DE9CCFC" w14:textId="77777777" w:rsidR="004669B2" w:rsidRPr="00F31CFB" w:rsidRDefault="004669B2" w:rsidP="00CA2C08">
      <w:pPr>
        <w:widowControl w:val="0"/>
        <w:numPr>
          <w:ilvl w:val="0"/>
          <w:numId w:val="21"/>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rPr>
        <w:t>Supervise the Company's compliance with information disclosure regulations in accordance with the law.</w:t>
      </w:r>
    </w:p>
    <w:p w14:paraId="6D69C047" w14:textId="77777777" w:rsidR="00AA79E3" w:rsidRPr="00F31CFB" w:rsidRDefault="00AA79E3" w:rsidP="00CA2C08">
      <w:pPr>
        <w:widowControl w:val="0"/>
        <w:spacing w:before="120" w:after="120" w:line="240" w:lineRule="auto"/>
        <w:ind w:firstLine="567"/>
        <w:jc w:val="both"/>
        <w:rPr>
          <w:rFonts w:ascii="Times New Roman" w:hAnsi="Times New Roman"/>
          <w:color w:val="000000"/>
          <w:sz w:val="28"/>
          <w:szCs w:val="28"/>
          <w:lang w:val="en-GB"/>
        </w:rPr>
      </w:pPr>
      <w:r w:rsidRPr="00F31CFB">
        <w:rPr>
          <w:rFonts w:ascii="Times New Roman" w:hAnsi="Times New Roman"/>
          <w:color w:val="000000"/>
          <w:sz w:val="28"/>
          <w:szCs w:val="28"/>
          <w:lang w:val="en-GB"/>
        </w:rPr>
        <w:lastRenderedPageBreak/>
        <w:t>(Details of the inspection and supervision results are as in sections II, III, IV, V below)</w:t>
      </w:r>
    </w:p>
    <w:p w14:paraId="0D0250BE" w14:textId="16C4BA51" w:rsidR="008213D5" w:rsidRPr="00F31CFB" w:rsidRDefault="00AA79E3" w:rsidP="00CA2C08">
      <w:pPr>
        <w:widowControl w:val="0"/>
        <w:numPr>
          <w:ilvl w:val="0"/>
          <w:numId w:val="32"/>
        </w:numPr>
        <w:tabs>
          <w:tab w:val="left" w:pos="851"/>
        </w:tabs>
        <w:spacing w:before="120" w:after="120" w:line="240" w:lineRule="auto"/>
        <w:ind w:left="0" w:firstLine="567"/>
        <w:jc w:val="both"/>
        <w:rPr>
          <w:rFonts w:ascii="Times New Roman" w:hAnsi="Times New Roman"/>
          <w:bCs/>
          <w:i/>
          <w:iCs/>
          <w:color w:val="000000"/>
          <w:sz w:val="28"/>
          <w:szCs w:val="28"/>
        </w:rPr>
      </w:pPr>
      <w:r w:rsidRPr="00F31CFB">
        <w:rPr>
          <w:rFonts w:ascii="Times New Roman" w:hAnsi="Times New Roman"/>
          <w:bCs/>
          <w:i/>
          <w:iCs/>
          <w:color w:val="000000"/>
          <w:sz w:val="28"/>
          <w:szCs w:val="28"/>
          <w:lang w:val="en-GB"/>
        </w:rPr>
        <w:t xml:space="preserve">Regarding the coordination between the </w:t>
      </w:r>
      <w:r w:rsidR="00921681">
        <w:rPr>
          <w:rFonts w:ascii="Times New Roman" w:hAnsi="Times New Roman"/>
          <w:bCs/>
          <w:i/>
          <w:iCs/>
          <w:color w:val="000000"/>
          <w:sz w:val="28"/>
          <w:szCs w:val="28"/>
          <w:lang w:val="en-GB"/>
        </w:rPr>
        <w:t>Board of Supervisors</w:t>
      </w:r>
      <w:r w:rsidRPr="00F31CFB">
        <w:rPr>
          <w:rFonts w:ascii="Times New Roman" w:hAnsi="Times New Roman"/>
          <w:bCs/>
          <w:i/>
          <w:iCs/>
          <w:color w:val="000000"/>
          <w:sz w:val="28"/>
          <w:szCs w:val="28"/>
          <w:lang w:val="en-GB"/>
        </w:rPr>
        <w:t xml:space="preserve"> and the Board of Directors and the Board of Management of the Company</w:t>
      </w:r>
    </w:p>
    <w:p w14:paraId="2CE040B2" w14:textId="216577CD" w:rsidR="008213D5" w:rsidRPr="00F31CFB" w:rsidRDefault="008213D5" w:rsidP="00CA2C08">
      <w:pPr>
        <w:widowControl w:val="0"/>
        <w:numPr>
          <w:ilvl w:val="0"/>
          <w:numId w:val="23"/>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rPr>
        <w:t xml:space="preserve">During the operation process, in performing the function of supervising the Board of Directors and the Board of Management of the Company, the </w:t>
      </w:r>
      <w:r w:rsidR="00921681">
        <w:rPr>
          <w:rFonts w:ascii="Times New Roman" w:hAnsi="Times New Roman"/>
          <w:color w:val="000000"/>
          <w:sz w:val="28"/>
          <w:szCs w:val="28"/>
        </w:rPr>
        <w:t>Board of Supervisors</w:t>
      </w:r>
      <w:r w:rsidRPr="00F31CFB">
        <w:rPr>
          <w:rFonts w:ascii="Times New Roman" w:hAnsi="Times New Roman"/>
          <w:color w:val="000000"/>
          <w:sz w:val="28"/>
          <w:szCs w:val="28"/>
        </w:rPr>
        <w:t xml:space="preserve"> has always maintained an independent relationship;</w:t>
      </w:r>
    </w:p>
    <w:p w14:paraId="321EC4EE" w14:textId="56308C04" w:rsidR="008213D5" w:rsidRPr="00F31CFB" w:rsidRDefault="008213D5" w:rsidP="00CA2C08">
      <w:pPr>
        <w:widowControl w:val="0"/>
        <w:numPr>
          <w:ilvl w:val="0"/>
          <w:numId w:val="23"/>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rPr>
        <w:t xml:space="preserve">The inspection and supervision activities of the </w:t>
      </w:r>
      <w:r w:rsidR="00921681">
        <w:rPr>
          <w:rFonts w:ascii="Times New Roman" w:hAnsi="Times New Roman"/>
          <w:color w:val="000000"/>
          <w:sz w:val="28"/>
          <w:szCs w:val="28"/>
        </w:rPr>
        <w:t>Board of Supervisors</w:t>
      </w:r>
      <w:r w:rsidRPr="00F31CFB">
        <w:rPr>
          <w:rFonts w:ascii="Times New Roman" w:hAnsi="Times New Roman"/>
          <w:color w:val="000000"/>
          <w:sz w:val="28"/>
          <w:szCs w:val="28"/>
        </w:rPr>
        <w:t xml:space="preserve"> are always carried out on the basis of exchange to avoid affecting or hindering the normal activities of the Board of Directors, and not to disrupt the business management activities of the Board of Management of the Company.</w:t>
      </w:r>
    </w:p>
    <w:p w14:paraId="6175B740" w14:textId="6997531A" w:rsidR="008213D5" w:rsidRPr="00F31CFB" w:rsidRDefault="00AA79E3" w:rsidP="00CA2C08">
      <w:pPr>
        <w:widowControl w:val="0"/>
        <w:numPr>
          <w:ilvl w:val="0"/>
          <w:numId w:val="30"/>
        </w:numPr>
        <w:tabs>
          <w:tab w:val="left" w:pos="851"/>
        </w:tabs>
        <w:spacing w:before="120" w:after="120" w:line="240" w:lineRule="auto"/>
        <w:ind w:left="0" w:firstLine="567"/>
        <w:jc w:val="both"/>
        <w:rPr>
          <w:rFonts w:ascii="Times New Roman" w:hAnsi="Times New Roman"/>
          <w:bCs/>
          <w:i/>
          <w:iCs/>
          <w:color w:val="000000"/>
          <w:sz w:val="28"/>
          <w:szCs w:val="28"/>
        </w:rPr>
      </w:pPr>
      <w:r w:rsidRPr="00F31CFB">
        <w:rPr>
          <w:rFonts w:ascii="Times New Roman" w:hAnsi="Times New Roman"/>
          <w:bCs/>
          <w:i/>
          <w:iCs/>
          <w:color w:val="000000"/>
          <w:sz w:val="28"/>
          <w:szCs w:val="28"/>
          <w:lang w:val="en-GB"/>
        </w:rPr>
        <w:t xml:space="preserve">Regarding the remuneration of the </w:t>
      </w:r>
      <w:r w:rsidR="00921681">
        <w:rPr>
          <w:rFonts w:ascii="Times New Roman" w:hAnsi="Times New Roman"/>
          <w:bCs/>
          <w:i/>
          <w:iCs/>
          <w:color w:val="000000"/>
          <w:sz w:val="28"/>
          <w:szCs w:val="28"/>
          <w:lang w:val="en-GB"/>
        </w:rPr>
        <w:t>Board of Supervisors</w:t>
      </w:r>
    </w:p>
    <w:p w14:paraId="7C03F574" w14:textId="7A33C977" w:rsidR="008213D5" w:rsidRPr="00F31CFB" w:rsidRDefault="008213D5" w:rsidP="00CA2C08">
      <w:pPr>
        <w:widowControl w:val="0"/>
        <w:tabs>
          <w:tab w:val="right" w:pos="9355"/>
        </w:tabs>
        <w:spacing w:before="120" w:after="120" w:line="240" w:lineRule="auto"/>
        <w:ind w:firstLine="567"/>
        <w:jc w:val="both"/>
        <w:rPr>
          <w:rFonts w:ascii="Times New Roman" w:hAnsi="Times New Roman"/>
          <w:color w:val="000000"/>
          <w:sz w:val="28"/>
          <w:szCs w:val="28"/>
          <w:lang w:val="en-US"/>
        </w:rPr>
      </w:pPr>
      <w:r w:rsidRPr="00F31CFB">
        <w:rPr>
          <w:rFonts w:ascii="Times New Roman" w:hAnsi="Times New Roman"/>
          <w:color w:val="000000"/>
          <w:sz w:val="28"/>
          <w:szCs w:val="28"/>
        </w:rPr>
        <w:t xml:space="preserve">The remuneration level of the </w:t>
      </w:r>
      <w:r w:rsidR="00921681">
        <w:rPr>
          <w:rFonts w:ascii="Times New Roman" w:hAnsi="Times New Roman"/>
          <w:color w:val="000000"/>
          <w:sz w:val="28"/>
          <w:szCs w:val="28"/>
        </w:rPr>
        <w:t>Board of Supervisors</w:t>
      </w:r>
      <w:r w:rsidRPr="00F31CFB">
        <w:rPr>
          <w:rFonts w:ascii="Times New Roman" w:hAnsi="Times New Roman"/>
          <w:color w:val="000000"/>
          <w:sz w:val="28"/>
          <w:szCs w:val="28"/>
        </w:rPr>
        <w:t xml:space="preserve"> during the year was received according to the level approved by the 2025 General Meeting of Shareholders. Specifically:</w:t>
      </w:r>
    </w:p>
    <w:p w14:paraId="3EEC4FDD" w14:textId="77777777" w:rsidR="008213D5" w:rsidRPr="00F31CFB" w:rsidRDefault="008213D5" w:rsidP="00CA2C08">
      <w:pPr>
        <w:widowControl w:val="0"/>
        <w:numPr>
          <w:ilvl w:val="0"/>
          <w:numId w:val="24"/>
        </w:numPr>
        <w:tabs>
          <w:tab w:val="left" w:pos="851"/>
        </w:tabs>
        <w:spacing w:before="120" w:after="120" w:line="240" w:lineRule="auto"/>
        <w:ind w:left="0" w:firstLine="567"/>
        <w:jc w:val="both"/>
        <w:rPr>
          <w:rFonts w:ascii="Times New Roman" w:hAnsi="Times New Roman"/>
          <w:color w:val="000000"/>
          <w:sz w:val="28"/>
          <w:szCs w:val="28"/>
          <w:lang w:val="en-US"/>
        </w:rPr>
      </w:pPr>
      <w:r w:rsidRPr="00F31CFB">
        <w:rPr>
          <w:rFonts w:ascii="Times New Roman" w:hAnsi="Times New Roman"/>
          <w:color w:val="000000"/>
          <w:sz w:val="28"/>
          <w:szCs w:val="28"/>
          <w:lang w:val="en-US"/>
        </w:rPr>
        <w:t>Head of the Board of Supervisors remuneration: VND 4 million/month;</w:t>
      </w:r>
    </w:p>
    <w:p w14:paraId="0AC09A58" w14:textId="77777777" w:rsidR="008213D5" w:rsidRPr="00F31CFB" w:rsidRDefault="008213D5" w:rsidP="00CA2C08">
      <w:pPr>
        <w:widowControl w:val="0"/>
        <w:numPr>
          <w:ilvl w:val="0"/>
          <w:numId w:val="24"/>
        </w:numPr>
        <w:tabs>
          <w:tab w:val="left" w:pos="851"/>
        </w:tabs>
        <w:spacing w:before="120" w:after="120" w:line="240" w:lineRule="auto"/>
        <w:ind w:left="0" w:firstLine="567"/>
        <w:jc w:val="both"/>
        <w:rPr>
          <w:rFonts w:ascii="Times New Roman" w:hAnsi="Times New Roman"/>
          <w:color w:val="000000"/>
          <w:sz w:val="28"/>
          <w:szCs w:val="28"/>
          <w:lang w:val="en-US"/>
        </w:rPr>
      </w:pPr>
      <w:r w:rsidRPr="00F31CFB">
        <w:rPr>
          <w:rFonts w:ascii="Times New Roman" w:hAnsi="Times New Roman"/>
          <w:color w:val="000000"/>
          <w:sz w:val="28"/>
          <w:szCs w:val="28"/>
        </w:rPr>
        <w:t>Member of the Board of Supervisors remuneration: VND 3 million/month.</w:t>
      </w:r>
    </w:p>
    <w:p w14:paraId="19EDD945" w14:textId="77777777" w:rsidR="00742E4E" w:rsidRPr="00F31CFB" w:rsidRDefault="00AA79E3" w:rsidP="00CA2C08">
      <w:pPr>
        <w:widowControl w:val="0"/>
        <w:spacing w:before="120" w:after="120" w:line="240" w:lineRule="auto"/>
        <w:ind w:firstLine="567"/>
        <w:jc w:val="both"/>
        <w:rPr>
          <w:rFonts w:ascii="Times New Roman" w:hAnsi="Times New Roman"/>
          <w:b/>
          <w:bCs/>
          <w:color w:val="000000"/>
          <w:sz w:val="26"/>
          <w:szCs w:val="26"/>
          <w:lang w:val="en-GB"/>
        </w:rPr>
      </w:pPr>
      <w:r w:rsidRPr="00F31CFB">
        <w:rPr>
          <w:rFonts w:ascii="Times New Roman" w:hAnsi="Times New Roman"/>
          <w:b/>
          <w:bCs/>
          <w:color w:val="000000"/>
          <w:sz w:val="26"/>
          <w:szCs w:val="26"/>
          <w:lang w:val="en-GB"/>
        </w:rPr>
        <w:t>II. RESULTS OF SUPERVISION OF THE IMPLEMENTATION OF THE 2025 GENERAL MEETING OF SHAREHOLDERS RESOLUTIONS</w:t>
      </w:r>
    </w:p>
    <w:p w14:paraId="54B4E17D" w14:textId="77777777" w:rsidR="005A525D" w:rsidRPr="00F31CFB" w:rsidRDefault="005A525D" w:rsidP="00CA2C08">
      <w:pPr>
        <w:widowControl w:val="0"/>
        <w:numPr>
          <w:ilvl w:val="0"/>
          <w:numId w:val="25"/>
        </w:numPr>
        <w:tabs>
          <w:tab w:val="left" w:pos="851"/>
        </w:tabs>
        <w:spacing w:before="120" w:after="120" w:line="240" w:lineRule="auto"/>
        <w:ind w:left="0" w:firstLine="567"/>
        <w:jc w:val="both"/>
        <w:rPr>
          <w:rFonts w:ascii="Times New Roman" w:hAnsi="Times New Roman"/>
          <w:color w:val="000000"/>
          <w:sz w:val="28"/>
          <w:szCs w:val="28"/>
          <w:lang w:val="en-GB"/>
        </w:rPr>
      </w:pPr>
      <w:r w:rsidRPr="00F31CFB">
        <w:rPr>
          <w:rFonts w:ascii="Times New Roman" w:hAnsi="Times New Roman"/>
          <w:color w:val="000000"/>
          <w:sz w:val="28"/>
          <w:szCs w:val="28"/>
          <w:lang w:val="en-GB"/>
        </w:rPr>
        <w:t>Regarding production-business activities:</w:t>
      </w:r>
    </w:p>
    <w:p w14:paraId="3A3B65CE" w14:textId="77777777" w:rsidR="00005DC5" w:rsidRPr="00F31CFB" w:rsidRDefault="00005DC5" w:rsidP="00E42681">
      <w:pPr>
        <w:widowControl w:val="0"/>
        <w:numPr>
          <w:ilvl w:val="0"/>
          <w:numId w:val="41"/>
        </w:numPr>
        <w:tabs>
          <w:tab w:val="left" w:pos="851"/>
        </w:tabs>
        <w:spacing w:before="120" w:after="120" w:line="240" w:lineRule="auto"/>
        <w:ind w:left="0" w:firstLine="567"/>
        <w:jc w:val="both"/>
        <w:rPr>
          <w:rFonts w:ascii="Times New Roman" w:hAnsi="Times New Roman"/>
          <w:color w:val="000000"/>
          <w:sz w:val="28"/>
          <w:szCs w:val="28"/>
          <w:lang w:val="en-GB"/>
        </w:rPr>
      </w:pPr>
      <w:r w:rsidRPr="00F31CFB">
        <w:rPr>
          <w:rFonts w:ascii="Times New Roman" w:hAnsi="Times New Roman"/>
          <w:color w:val="000000"/>
          <w:sz w:val="28"/>
          <w:szCs w:val="28"/>
          <w:lang w:val="en-GB"/>
        </w:rPr>
        <w:t>Output of 4.2745 million tons, reaching 82% of the plan (5.201 million tons).</w:t>
      </w:r>
    </w:p>
    <w:p w14:paraId="13BD712C" w14:textId="77777777" w:rsidR="00A71CB6" w:rsidRPr="00F31CFB" w:rsidRDefault="00A71CB6" w:rsidP="00E42681">
      <w:pPr>
        <w:widowControl w:val="0"/>
        <w:numPr>
          <w:ilvl w:val="0"/>
          <w:numId w:val="41"/>
        </w:numPr>
        <w:tabs>
          <w:tab w:val="left" w:pos="851"/>
        </w:tabs>
        <w:spacing w:before="120" w:after="120" w:line="240" w:lineRule="auto"/>
        <w:ind w:left="0" w:firstLine="567"/>
        <w:jc w:val="both"/>
        <w:rPr>
          <w:rFonts w:ascii="Times New Roman" w:hAnsi="Times New Roman"/>
          <w:color w:val="000000"/>
          <w:sz w:val="28"/>
          <w:szCs w:val="28"/>
          <w:lang w:val="en-GB"/>
        </w:rPr>
      </w:pPr>
      <w:r w:rsidRPr="00F31CFB">
        <w:rPr>
          <w:rFonts w:ascii="Times New Roman" w:hAnsi="Times New Roman"/>
          <w:color w:val="000000"/>
          <w:sz w:val="28"/>
          <w:szCs w:val="28"/>
          <w:lang w:val="en-GB"/>
        </w:rPr>
        <w:t>Total revenue of VND 285.716 billion, reaching 86% of the plan (VND 330.419 billion).</w:t>
      </w:r>
    </w:p>
    <w:p w14:paraId="65AB5696" w14:textId="77777777" w:rsidR="00A71CB6" w:rsidRPr="00F31CFB" w:rsidRDefault="00A71CB6" w:rsidP="00E42681">
      <w:pPr>
        <w:widowControl w:val="0"/>
        <w:numPr>
          <w:ilvl w:val="0"/>
          <w:numId w:val="41"/>
        </w:numPr>
        <w:tabs>
          <w:tab w:val="left" w:pos="851"/>
        </w:tabs>
        <w:spacing w:before="120" w:after="120" w:line="240" w:lineRule="auto"/>
        <w:ind w:left="0" w:firstLine="567"/>
        <w:jc w:val="both"/>
        <w:rPr>
          <w:rFonts w:ascii="Times New Roman" w:hAnsi="Times New Roman"/>
          <w:color w:val="000000"/>
          <w:sz w:val="28"/>
          <w:szCs w:val="28"/>
          <w:lang w:val="en-GB"/>
        </w:rPr>
      </w:pPr>
      <w:r w:rsidRPr="00F31CFB">
        <w:rPr>
          <w:rFonts w:ascii="Times New Roman" w:hAnsi="Times New Roman"/>
          <w:color w:val="000000"/>
          <w:sz w:val="28"/>
          <w:szCs w:val="28"/>
          <w:lang w:val="en-GB"/>
        </w:rPr>
        <w:t>Profit before tax of VND 19.609 billion, reaching 129% of the plan (VND 15.256 billion).</w:t>
      </w:r>
    </w:p>
    <w:p w14:paraId="79259BC5" w14:textId="77777777" w:rsidR="00FB3384" w:rsidRPr="00F31CFB" w:rsidRDefault="00A71CB6" w:rsidP="00E42681">
      <w:pPr>
        <w:widowControl w:val="0"/>
        <w:numPr>
          <w:ilvl w:val="0"/>
          <w:numId w:val="41"/>
        </w:numPr>
        <w:tabs>
          <w:tab w:val="left" w:pos="851"/>
        </w:tabs>
        <w:spacing w:before="120" w:after="120" w:line="240" w:lineRule="auto"/>
        <w:ind w:left="0" w:firstLine="567"/>
        <w:jc w:val="both"/>
        <w:rPr>
          <w:rFonts w:ascii="Times New Roman" w:hAnsi="Times New Roman"/>
          <w:color w:val="000000"/>
          <w:sz w:val="28"/>
          <w:szCs w:val="28"/>
          <w:lang w:val="en-GB"/>
        </w:rPr>
      </w:pPr>
      <w:r w:rsidRPr="00F31CFB">
        <w:rPr>
          <w:rFonts w:ascii="Times New Roman" w:hAnsi="Times New Roman"/>
          <w:color w:val="000000"/>
          <w:sz w:val="28"/>
          <w:szCs w:val="28"/>
          <w:lang w:val="en-GB"/>
        </w:rPr>
        <w:t>Profit after tax of VND 15.307 billion, reaching 130% of the plan (VND 11.809 billion).</w:t>
      </w:r>
    </w:p>
    <w:p w14:paraId="32D5C842" w14:textId="77777777" w:rsidR="00A71CB6" w:rsidRPr="00F31CFB" w:rsidRDefault="00FB3384" w:rsidP="00E42681">
      <w:pPr>
        <w:widowControl w:val="0"/>
        <w:numPr>
          <w:ilvl w:val="0"/>
          <w:numId w:val="41"/>
        </w:numPr>
        <w:tabs>
          <w:tab w:val="left" w:pos="851"/>
        </w:tabs>
        <w:spacing w:before="120" w:after="120" w:line="240" w:lineRule="auto"/>
        <w:ind w:left="0" w:firstLine="567"/>
        <w:jc w:val="both"/>
        <w:rPr>
          <w:rFonts w:ascii="Times New Roman" w:hAnsi="Times New Roman"/>
          <w:color w:val="000000"/>
          <w:sz w:val="28"/>
          <w:szCs w:val="28"/>
          <w:lang w:val="en-GB"/>
        </w:rPr>
      </w:pPr>
      <w:r w:rsidRPr="00F31CFB">
        <w:rPr>
          <w:rFonts w:ascii="Times New Roman" w:hAnsi="Times New Roman"/>
          <w:color w:val="000000"/>
          <w:sz w:val="28"/>
          <w:szCs w:val="28"/>
          <w:lang w:val="en-GB"/>
        </w:rPr>
        <w:t>PAT ratio (excluding exchange rate differences)/Owner's equity(*): 5.93%, reaching 130% of the plan (4.57%).</w:t>
      </w:r>
    </w:p>
    <w:p w14:paraId="4E7050D6" w14:textId="77777777" w:rsidR="0099566F" w:rsidRPr="00F31CFB" w:rsidRDefault="0099566F" w:rsidP="00CA2C08">
      <w:pPr>
        <w:widowControl w:val="0"/>
        <w:tabs>
          <w:tab w:val="left" w:pos="851"/>
        </w:tabs>
        <w:spacing w:before="120" w:after="120" w:line="240" w:lineRule="auto"/>
        <w:ind w:left="567"/>
        <w:jc w:val="both"/>
        <w:rPr>
          <w:rFonts w:ascii="Times New Roman" w:hAnsi="Times New Roman"/>
          <w:i/>
          <w:iCs/>
          <w:color w:val="000000"/>
          <w:sz w:val="28"/>
          <w:szCs w:val="28"/>
          <w:lang w:val="en-GB"/>
        </w:rPr>
      </w:pPr>
      <w:r w:rsidRPr="00F31CFB">
        <w:rPr>
          <w:rFonts w:ascii="Times New Roman" w:hAnsi="Times New Roman"/>
          <w:i/>
          <w:iCs/>
          <w:color w:val="000000"/>
          <w:sz w:val="28"/>
          <w:szCs w:val="28"/>
          <w:lang w:val="en-GB"/>
        </w:rPr>
        <w:t>(*) calculated by owner's contributed capital + Development investment fund.</w:t>
      </w:r>
    </w:p>
    <w:p w14:paraId="45D9F8CF" w14:textId="77777777" w:rsidR="00A71CB6" w:rsidRPr="00F31CFB" w:rsidRDefault="00A71CB6" w:rsidP="00CA2C08">
      <w:pPr>
        <w:widowControl w:val="0"/>
        <w:tabs>
          <w:tab w:val="left" w:pos="851"/>
        </w:tabs>
        <w:spacing w:before="120" w:after="120" w:line="240" w:lineRule="auto"/>
        <w:ind w:left="567"/>
        <w:jc w:val="both"/>
        <w:rPr>
          <w:rFonts w:ascii="Times New Roman" w:hAnsi="Times New Roman"/>
          <w:color w:val="000000"/>
          <w:sz w:val="28"/>
          <w:szCs w:val="28"/>
          <w:lang w:val="en-GB"/>
        </w:rPr>
      </w:pPr>
      <w:r w:rsidRPr="00F31CFB">
        <w:rPr>
          <w:rFonts w:ascii="Times New Roman" w:hAnsi="Times New Roman"/>
          <w:color w:val="000000"/>
          <w:sz w:val="28"/>
          <w:szCs w:val="28"/>
          <w:lang w:val="en-GB"/>
        </w:rPr>
        <w:t>- Budget contribution of VND 14.997 billion, reaching 86% of the plan (VND 17.450 billion).</w:t>
      </w:r>
    </w:p>
    <w:p w14:paraId="562AF996" w14:textId="77777777" w:rsidR="00394A61" w:rsidRPr="00F31CFB" w:rsidRDefault="00394A61" w:rsidP="00394A61">
      <w:pPr>
        <w:widowControl w:val="0"/>
        <w:tabs>
          <w:tab w:val="left" w:pos="851"/>
        </w:tabs>
        <w:spacing w:before="120" w:after="120" w:line="240" w:lineRule="auto"/>
        <w:ind w:left="567"/>
        <w:jc w:val="center"/>
        <w:rPr>
          <w:rFonts w:ascii="Times New Roman" w:hAnsi="Times New Roman"/>
          <w:i/>
          <w:iCs/>
          <w:color w:val="000000"/>
          <w:sz w:val="28"/>
          <w:szCs w:val="28"/>
          <w:lang w:val="en-GB"/>
        </w:rPr>
      </w:pPr>
      <w:r w:rsidRPr="00F31CFB">
        <w:rPr>
          <w:rFonts w:ascii="Times New Roman" w:hAnsi="Times New Roman"/>
          <w:i/>
          <w:iCs/>
          <w:color w:val="000000"/>
          <w:sz w:val="28"/>
          <w:szCs w:val="28"/>
          <w:lang w:val="en-GB"/>
        </w:rPr>
        <w:t>(Details as in section IV.1 below)</w:t>
      </w:r>
    </w:p>
    <w:p w14:paraId="49B5C7E8" w14:textId="77777777" w:rsidR="005A525D" w:rsidRPr="00F31CFB" w:rsidRDefault="005A525D" w:rsidP="00CA2C08">
      <w:pPr>
        <w:widowControl w:val="0"/>
        <w:numPr>
          <w:ilvl w:val="0"/>
          <w:numId w:val="25"/>
        </w:numPr>
        <w:tabs>
          <w:tab w:val="left" w:pos="851"/>
        </w:tabs>
        <w:spacing w:before="120" w:after="120" w:line="240" w:lineRule="auto"/>
        <w:ind w:left="0" w:firstLine="567"/>
        <w:jc w:val="both"/>
        <w:rPr>
          <w:rFonts w:ascii="Times New Roman" w:hAnsi="Times New Roman"/>
          <w:color w:val="000000"/>
          <w:sz w:val="28"/>
          <w:szCs w:val="28"/>
          <w:lang w:val="en-GB"/>
        </w:rPr>
      </w:pPr>
      <w:r w:rsidRPr="00F31CFB">
        <w:rPr>
          <w:rFonts w:ascii="Times New Roman" w:hAnsi="Times New Roman"/>
          <w:color w:val="000000"/>
          <w:sz w:val="28"/>
          <w:szCs w:val="28"/>
          <w:lang w:val="en-GB"/>
        </w:rPr>
        <w:t>Regarding the investment and procurement of fixed assets:</w:t>
      </w:r>
    </w:p>
    <w:p w14:paraId="5DC2F602" w14:textId="77777777" w:rsidR="00E53DDF" w:rsidRPr="00F31CFB" w:rsidRDefault="00E53DDF" w:rsidP="00E42681">
      <w:pPr>
        <w:numPr>
          <w:ilvl w:val="0"/>
          <w:numId w:val="42"/>
        </w:numPr>
        <w:tabs>
          <w:tab w:val="left" w:pos="851"/>
        </w:tabs>
        <w:spacing w:before="120" w:after="120" w:line="240" w:lineRule="auto"/>
        <w:ind w:left="0" w:firstLine="567"/>
        <w:jc w:val="both"/>
        <w:rPr>
          <w:rFonts w:ascii="Times New Roman" w:hAnsi="Times New Roman"/>
          <w:color w:val="000000"/>
          <w:sz w:val="28"/>
          <w:szCs w:val="28"/>
          <w:lang w:val="nl-NL"/>
        </w:rPr>
      </w:pPr>
      <w:r w:rsidRPr="00F31CFB">
        <w:rPr>
          <w:rFonts w:ascii="Times New Roman" w:hAnsi="Times New Roman"/>
          <w:color w:val="000000"/>
          <w:sz w:val="28"/>
          <w:szCs w:val="28"/>
          <w:lang w:val="nl-NL"/>
        </w:rPr>
        <w:t>Approved plan: procurement of assets according to the Bidding Law, quantity of 04 barges with a deadweight tonnage of approximately 2,900 tons/barge, estimated cost of VND 97.2 billion (excluding VAT).</w:t>
      </w:r>
    </w:p>
    <w:p w14:paraId="1B6485B1" w14:textId="77777777" w:rsidR="003F076D" w:rsidRPr="00F31CFB" w:rsidRDefault="00B842B0" w:rsidP="00E42681">
      <w:pPr>
        <w:numPr>
          <w:ilvl w:val="0"/>
          <w:numId w:val="42"/>
        </w:numPr>
        <w:tabs>
          <w:tab w:val="left" w:pos="851"/>
        </w:tabs>
        <w:spacing w:before="120" w:after="120" w:line="240" w:lineRule="auto"/>
        <w:ind w:left="0" w:firstLine="567"/>
        <w:jc w:val="both"/>
        <w:rPr>
          <w:rFonts w:ascii="Times New Roman" w:hAnsi="Times New Roman"/>
          <w:color w:val="000000"/>
          <w:sz w:val="28"/>
          <w:szCs w:val="28"/>
          <w:lang w:val="nl-NL"/>
        </w:rPr>
      </w:pPr>
      <w:r w:rsidRPr="00F31CFB">
        <w:rPr>
          <w:rFonts w:ascii="Times New Roman" w:hAnsi="Times New Roman"/>
          <w:color w:val="000000"/>
          <w:sz w:val="28"/>
          <w:szCs w:val="28"/>
          <w:lang w:val="nl-NL"/>
        </w:rPr>
        <w:lastRenderedPageBreak/>
        <w:t>The plan to purchase 04 new barges to supplement the Company's transport capacity had been developed in previous years (2021-2025); however, due to various objective reasons, it has not yet been implemented (fluctuations in the prices of steel and iron; the impact of the COVID-19 pandemic; time-consuming procedures for appraising inland waterway vehicle designs, etc.).</w:t>
      </w:r>
    </w:p>
    <w:p w14:paraId="7A699E68" w14:textId="77777777" w:rsidR="00B842B0" w:rsidRPr="00F31CFB" w:rsidRDefault="001F118D" w:rsidP="00E42681">
      <w:pPr>
        <w:numPr>
          <w:ilvl w:val="0"/>
          <w:numId w:val="42"/>
        </w:numPr>
        <w:tabs>
          <w:tab w:val="left" w:pos="851"/>
        </w:tabs>
        <w:spacing w:before="120" w:after="120" w:line="240" w:lineRule="auto"/>
        <w:ind w:left="0" w:firstLine="567"/>
        <w:jc w:val="both"/>
        <w:rPr>
          <w:rFonts w:ascii="Times New Roman" w:hAnsi="Times New Roman"/>
          <w:color w:val="000000"/>
          <w:sz w:val="28"/>
          <w:szCs w:val="28"/>
          <w:lang w:val="nl-NL"/>
        </w:rPr>
      </w:pPr>
      <w:r w:rsidRPr="00F31CFB">
        <w:rPr>
          <w:rFonts w:ascii="Times New Roman" w:hAnsi="Times New Roman"/>
          <w:color w:val="000000"/>
          <w:sz w:val="28"/>
          <w:szCs w:val="28"/>
          <w:lang w:val="nl-NL"/>
        </w:rPr>
        <w:t>On December 17, 2025, the General Director of the Company issued Proposal No. 178/2025/TTr-TGĐ accompanied by the dossier for approval of the investment project to purchase 04 new dry cargo ships (self-propelled barges) with a deadweight tonnage of 2,900 tons. The Board of Directors of the Company issued Decision No. 21/2026/QĐ-HĐQT dated February 26, 2026, approving the investment project to purchase 04 new dry cargo ships (self-propelled barges) with a deadweight tonnage of 2,900 tons.</w:t>
      </w:r>
    </w:p>
    <w:p w14:paraId="40EEE415" w14:textId="77777777" w:rsidR="00A14FBE" w:rsidRPr="00F31CFB" w:rsidRDefault="00A14FBE" w:rsidP="00E42681">
      <w:pPr>
        <w:numPr>
          <w:ilvl w:val="0"/>
          <w:numId w:val="42"/>
        </w:numPr>
        <w:tabs>
          <w:tab w:val="left" w:pos="851"/>
        </w:tabs>
        <w:spacing w:before="120" w:after="120" w:line="240" w:lineRule="auto"/>
        <w:ind w:left="0" w:firstLine="567"/>
        <w:jc w:val="both"/>
        <w:rPr>
          <w:rFonts w:ascii="Times New Roman" w:hAnsi="Times New Roman"/>
          <w:color w:val="000000"/>
          <w:sz w:val="28"/>
          <w:szCs w:val="28"/>
          <w:lang w:val="nl-NL"/>
        </w:rPr>
      </w:pPr>
      <w:r w:rsidRPr="00F31CFB">
        <w:rPr>
          <w:rFonts w:ascii="Times New Roman" w:hAnsi="Times New Roman"/>
          <w:color w:val="000000"/>
          <w:sz w:val="28"/>
          <w:szCs w:val="28"/>
          <w:lang w:val="nl-NL"/>
        </w:rPr>
        <w:t>On March 12, 2026, the General Director of the Company issued decisions approving the design, cost estimate, and contractor selection plan for the project. The Company is coordinating with consultants to prepare the Bidding Documents.</w:t>
      </w:r>
    </w:p>
    <w:p w14:paraId="27B0CD7A" w14:textId="77777777" w:rsidR="0052237A" w:rsidRPr="00F31CFB" w:rsidRDefault="0052237A" w:rsidP="00E42681">
      <w:pPr>
        <w:numPr>
          <w:ilvl w:val="0"/>
          <w:numId w:val="42"/>
        </w:numPr>
        <w:tabs>
          <w:tab w:val="left" w:pos="851"/>
        </w:tabs>
        <w:spacing w:before="120" w:after="120" w:line="240" w:lineRule="auto"/>
        <w:ind w:left="0" w:firstLine="567"/>
        <w:jc w:val="both"/>
        <w:rPr>
          <w:rFonts w:ascii="Times New Roman" w:hAnsi="Times New Roman"/>
          <w:color w:val="000000"/>
          <w:sz w:val="28"/>
          <w:szCs w:val="28"/>
          <w:lang w:val="nl-NL"/>
        </w:rPr>
      </w:pPr>
      <w:r w:rsidRPr="00F31CFB">
        <w:rPr>
          <w:rFonts w:ascii="Times New Roman" w:hAnsi="Times New Roman"/>
          <w:color w:val="000000"/>
          <w:sz w:val="28"/>
          <w:szCs w:val="28"/>
          <w:lang w:val="nl-NL"/>
        </w:rPr>
        <w:t>On April 2, 2026, the Company posted the bidding documents on the National Bidding Network System (the bid closing time is April 20, 2026).</w:t>
      </w:r>
    </w:p>
    <w:p w14:paraId="44C77E9D" w14:textId="77777777" w:rsidR="00C53D03" w:rsidRPr="00F31CFB" w:rsidRDefault="00C53D03" w:rsidP="00E42681">
      <w:pPr>
        <w:numPr>
          <w:ilvl w:val="0"/>
          <w:numId w:val="25"/>
        </w:numPr>
        <w:tabs>
          <w:tab w:val="left" w:pos="851"/>
        </w:tabs>
        <w:spacing w:before="120" w:after="120" w:line="240" w:lineRule="auto"/>
        <w:ind w:left="0" w:firstLine="567"/>
        <w:jc w:val="both"/>
        <w:rPr>
          <w:rFonts w:ascii="Times New Roman" w:hAnsi="Times New Roman"/>
          <w:color w:val="000000"/>
          <w:sz w:val="28"/>
          <w:szCs w:val="28"/>
          <w:lang w:val="nl-NL"/>
        </w:rPr>
      </w:pPr>
      <w:r w:rsidRPr="00F31CFB">
        <w:rPr>
          <w:rFonts w:ascii="Times New Roman" w:hAnsi="Times New Roman"/>
          <w:color w:val="000000"/>
          <w:sz w:val="28"/>
          <w:szCs w:val="28"/>
          <w:lang w:val="nl-NL"/>
        </w:rPr>
        <w:t>Regarding labor and salary:</w:t>
      </w:r>
    </w:p>
    <w:p w14:paraId="345116D7" w14:textId="77777777" w:rsidR="00C53D03" w:rsidRPr="00F31CFB" w:rsidRDefault="00C53D03" w:rsidP="00E42681">
      <w:pPr>
        <w:numPr>
          <w:ilvl w:val="0"/>
          <w:numId w:val="44"/>
        </w:numPr>
        <w:tabs>
          <w:tab w:val="left" w:pos="851"/>
        </w:tabs>
        <w:spacing w:before="120" w:after="120" w:line="240" w:lineRule="auto"/>
        <w:ind w:left="0" w:firstLine="567"/>
        <w:jc w:val="both"/>
        <w:rPr>
          <w:rFonts w:ascii="Times New Roman" w:hAnsi="Times New Roman"/>
          <w:color w:val="000000"/>
          <w:sz w:val="28"/>
          <w:szCs w:val="28"/>
          <w:lang w:val="nl-NL"/>
        </w:rPr>
      </w:pPr>
      <w:r w:rsidRPr="00F31CFB">
        <w:rPr>
          <w:rFonts w:ascii="Times New Roman" w:hAnsi="Times New Roman"/>
          <w:color w:val="000000"/>
          <w:sz w:val="28"/>
          <w:szCs w:val="28"/>
          <w:lang w:val="nl-NL"/>
        </w:rPr>
        <w:t>Total number of employees (excluding managers) is 182 people, equal to 93% of the plan (196 people).</w:t>
      </w:r>
    </w:p>
    <w:p w14:paraId="25E60CB9" w14:textId="77777777" w:rsidR="00C53D03" w:rsidRPr="00F31CFB" w:rsidRDefault="00C53D03" w:rsidP="00E42681">
      <w:pPr>
        <w:numPr>
          <w:ilvl w:val="0"/>
          <w:numId w:val="44"/>
        </w:numPr>
        <w:tabs>
          <w:tab w:val="left" w:pos="851"/>
        </w:tabs>
        <w:spacing w:before="120" w:after="120" w:line="240" w:lineRule="auto"/>
        <w:ind w:left="0" w:firstLine="567"/>
        <w:jc w:val="both"/>
        <w:rPr>
          <w:rFonts w:ascii="Times New Roman" w:hAnsi="Times New Roman"/>
          <w:color w:val="000000"/>
          <w:sz w:val="28"/>
          <w:szCs w:val="28"/>
          <w:lang w:val="nl-NL"/>
        </w:rPr>
      </w:pPr>
      <w:r w:rsidRPr="00F31CFB">
        <w:rPr>
          <w:rFonts w:ascii="Times New Roman" w:hAnsi="Times New Roman"/>
          <w:color w:val="000000"/>
          <w:sz w:val="28"/>
          <w:szCs w:val="28"/>
          <w:lang w:val="nl-NL"/>
        </w:rPr>
        <w:t>Total salary fund (excluding managers) is VND 45.870 billion, equal to 103% of the plan (VND 44.349 billion).</w:t>
      </w:r>
    </w:p>
    <w:p w14:paraId="0582EE27" w14:textId="77777777" w:rsidR="00C53D03" w:rsidRPr="00F31CFB" w:rsidRDefault="00C53D03" w:rsidP="00E42681">
      <w:pPr>
        <w:numPr>
          <w:ilvl w:val="0"/>
          <w:numId w:val="44"/>
        </w:numPr>
        <w:tabs>
          <w:tab w:val="left" w:pos="851"/>
        </w:tabs>
        <w:spacing w:before="120" w:after="120" w:line="240" w:lineRule="auto"/>
        <w:ind w:left="0" w:firstLine="567"/>
        <w:jc w:val="both"/>
        <w:rPr>
          <w:rFonts w:ascii="Times New Roman" w:hAnsi="Times New Roman"/>
          <w:color w:val="000000"/>
          <w:sz w:val="28"/>
          <w:szCs w:val="28"/>
          <w:lang w:val="nl-NL"/>
        </w:rPr>
      </w:pPr>
      <w:r w:rsidRPr="00F31CFB">
        <w:rPr>
          <w:rFonts w:ascii="Times New Roman" w:hAnsi="Times New Roman"/>
          <w:color w:val="000000"/>
          <w:sz w:val="28"/>
          <w:szCs w:val="28"/>
          <w:lang w:val="nl-NL"/>
        </w:rPr>
        <w:t>Average monthly salary: VND 21.003 million/person/month, equal to 111% of the plan (VND 18.856 million/person/month).</w:t>
      </w:r>
    </w:p>
    <w:p w14:paraId="0AF6F296" w14:textId="77777777" w:rsidR="00046D7B" w:rsidRPr="00F31CFB" w:rsidRDefault="00046D7B" w:rsidP="00CA2C08">
      <w:pPr>
        <w:widowControl w:val="0"/>
        <w:spacing w:before="120" w:after="120" w:line="240" w:lineRule="auto"/>
        <w:ind w:firstLine="567"/>
        <w:jc w:val="both"/>
        <w:rPr>
          <w:rFonts w:ascii="Times New Roman" w:hAnsi="Times New Roman"/>
          <w:b/>
          <w:bCs/>
          <w:color w:val="000000"/>
          <w:sz w:val="26"/>
          <w:szCs w:val="26"/>
          <w:lang w:val="en-GB"/>
        </w:rPr>
      </w:pPr>
      <w:r w:rsidRPr="00F31CFB">
        <w:rPr>
          <w:rFonts w:ascii="Times New Roman" w:hAnsi="Times New Roman"/>
          <w:b/>
          <w:bCs/>
          <w:color w:val="000000"/>
          <w:sz w:val="26"/>
          <w:szCs w:val="26"/>
          <w:lang w:val="en-GB"/>
        </w:rPr>
        <w:t>III. RESULTS OF SUPERVISION OF THE ACTIVITIES OF THE BOARD OF DIRECTORS IN 2025</w:t>
      </w:r>
    </w:p>
    <w:p w14:paraId="3EC5229C" w14:textId="2A92CD63" w:rsidR="008213D5" w:rsidRPr="00F31CFB" w:rsidRDefault="008213D5" w:rsidP="00CA2C08">
      <w:pPr>
        <w:widowControl w:val="0"/>
        <w:numPr>
          <w:ilvl w:val="0"/>
          <w:numId w:val="27"/>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rPr>
        <w:t xml:space="preserve">The Board of Directors organized periodic quarterly and annual meetings in accordance with the Company’s Charter. The </w:t>
      </w:r>
      <w:r w:rsidR="00921681">
        <w:rPr>
          <w:rFonts w:ascii="Times New Roman" w:hAnsi="Times New Roman"/>
          <w:color w:val="000000"/>
          <w:sz w:val="28"/>
          <w:szCs w:val="28"/>
        </w:rPr>
        <w:t>Board of Supervisors</w:t>
      </w:r>
      <w:r w:rsidRPr="00F31CFB">
        <w:rPr>
          <w:rFonts w:ascii="Times New Roman" w:hAnsi="Times New Roman"/>
          <w:color w:val="000000"/>
          <w:sz w:val="28"/>
          <w:szCs w:val="28"/>
        </w:rPr>
        <w:t xml:space="preserve"> assesses that the activities of the Board of Directors in 2025 were in accordance with the law and the Company’s Charter, meeting the Company's production-business requirements in a timely and complete manner.</w:t>
      </w:r>
    </w:p>
    <w:p w14:paraId="2BCD8467" w14:textId="77777777" w:rsidR="008213D5" w:rsidRPr="00F31CFB" w:rsidRDefault="008213D5" w:rsidP="00CA2C08">
      <w:pPr>
        <w:widowControl w:val="0"/>
        <w:numPr>
          <w:ilvl w:val="0"/>
          <w:numId w:val="27"/>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rPr>
        <w:t>The Board of Directors issued Resolutions and Decisions related to the Company's activities in accordance with the order and authority; in compliance with the law and the Company’s Charter.</w:t>
      </w:r>
    </w:p>
    <w:p w14:paraId="065D3312" w14:textId="77777777" w:rsidR="008213D5" w:rsidRPr="00F31CFB" w:rsidRDefault="00DE5A74" w:rsidP="00CA2C08">
      <w:pPr>
        <w:widowControl w:val="0"/>
        <w:numPr>
          <w:ilvl w:val="0"/>
          <w:numId w:val="27"/>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lang w:val="en-GB"/>
        </w:rPr>
        <w:t>During the year, there were no commercial transactions between the Company and members of the Board of Directors.</w:t>
      </w:r>
    </w:p>
    <w:p w14:paraId="407CF03D" w14:textId="77777777" w:rsidR="00820722" w:rsidRPr="00F31CFB" w:rsidRDefault="00DE3A4D" w:rsidP="00CA2C08">
      <w:pPr>
        <w:widowControl w:val="0"/>
        <w:numPr>
          <w:ilvl w:val="0"/>
          <w:numId w:val="27"/>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rPr>
        <w:t>The Company implemented the 2024 profit distribution plan (dividend payment and appropriation of funds) according to Resolution No. 50/2025/NQ-ĐHĐCĐ dated April 24, 2025, of the 2025 Annual General Meeting of Shareholders. Specifically:</w:t>
      </w:r>
    </w:p>
    <w:p w14:paraId="14191E91" w14:textId="77777777" w:rsidR="0030530C" w:rsidRPr="00F31CFB" w:rsidRDefault="0030530C" w:rsidP="0030530C">
      <w:pPr>
        <w:widowControl w:val="0"/>
        <w:tabs>
          <w:tab w:val="left" w:pos="851"/>
        </w:tabs>
        <w:spacing w:before="120" w:after="120" w:line="240" w:lineRule="auto"/>
        <w:ind w:left="567"/>
        <w:jc w:val="both"/>
        <w:rPr>
          <w:rFonts w:ascii="Times New Roman" w:hAnsi="Times New Roman"/>
          <w:color w:val="000000"/>
          <w:sz w:val="28"/>
          <w:szCs w:val="28"/>
        </w:rPr>
      </w:pPr>
      <w:r w:rsidRPr="00F31CFB">
        <w:rPr>
          <w:rFonts w:ascii="Times New Roman" w:hAnsi="Times New Roman"/>
          <w:color w:val="000000"/>
          <w:sz w:val="28"/>
          <w:szCs w:val="28"/>
          <w:lang w:val="en-GB"/>
        </w:rPr>
        <w:lastRenderedPageBreak/>
        <w:t>+ Paid 2024 dividends of 3%, total amount of VND 3,931.2 million.</w:t>
      </w:r>
    </w:p>
    <w:p w14:paraId="22B66251" w14:textId="77777777" w:rsidR="00820722" w:rsidRPr="00F31CFB" w:rsidRDefault="00820722" w:rsidP="00820722">
      <w:pPr>
        <w:widowControl w:val="0"/>
        <w:tabs>
          <w:tab w:val="left" w:pos="851"/>
        </w:tabs>
        <w:spacing w:before="120" w:after="120" w:line="240" w:lineRule="auto"/>
        <w:ind w:left="567"/>
        <w:jc w:val="both"/>
        <w:rPr>
          <w:rFonts w:ascii="Times New Roman" w:hAnsi="Times New Roman"/>
          <w:color w:val="000000"/>
          <w:sz w:val="28"/>
          <w:szCs w:val="28"/>
          <w:lang w:val="en-GB"/>
        </w:rPr>
      </w:pPr>
      <w:r w:rsidRPr="00F31CFB">
        <w:rPr>
          <w:rFonts w:ascii="Times New Roman" w:hAnsi="Times New Roman"/>
          <w:color w:val="000000"/>
          <w:sz w:val="28"/>
          <w:szCs w:val="28"/>
          <w:lang w:val="en-GB"/>
        </w:rPr>
        <w:t>+ Appropriated an amount of VND 5,028.75 million for the reward and welfare funds.</w:t>
      </w:r>
    </w:p>
    <w:p w14:paraId="49E67566" w14:textId="5AA71593" w:rsidR="00515C6B" w:rsidRPr="00F31CFB" w:rsidRDefault="0073307C" w:rsidP="00CA2C08">
      <w:pPr>
        <w:widowControl w:val="0"/>
        <w:numPr>
          <w:ilvl w:val="0"/>
          <w:numId w:val="27"/>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rPr>
        <w:t xml:space="preserve">In 2025, the </w:t>
      </w:r>
      <w:r w:rsidR="00921681">
        <w:rPr>
          <w:rFonts w:ascii="Times New Roman" w:hAnsi="Times New Roman"/>
          <w:color w:val="000000"/>
          <w:sz w:val="28"/>
          <w:szCs w:val="28"/>
        </w:rPr>
        <w:t>Board of Supervisors</w:t>
      </w:r>
      <w:r w:rsidRPr="00F31CFB">
        <w:rPr>
          <w:rFonts w:ascii="Times New Roman" w:hAnsi="Times New Roman"/>
          <w:color w:val="000000"/>
          <w:sz w:val="28"/>
          <w:szCs w:val="28"/>
        </w:rPr>
        <w:t xml:space="preserve"> did not receive any recommendations or complaints from shareholders regarding errors of the Board of Directors, the </w:t>
      </w:r>
      <w:r w:rsidR="00921681">
        <w:rPr>
          <w:rFonts w:ascii="Times New Roman" w:hAnsi="Times New Roman"/>
          <w:color w:val="000000"/>
          <w:sz w:val="28"/>
          <w:szCs w:val="28"/>
        </w:rPr>
        <w:t>Board of Supervisors</w:t>
      </w:r>
      <w:r w:rsidRPr="00F31CFB">
        <w:rPr>
          <w:rFonts w:ascii="Times New Roman" w:hAnsi="Times New Roman"/>
          <w:color w:val="000000"/>
          <w:sz w:val="28"/>
          <w:szCs w:val="28"/>
        </w:rPr>
        <w:t>, or the Board of Management of the Company.</w:t>
      </w:r>
    </w:p>
    <w:p w14:paraId="293297D5" w14:textId="77777777" w:rsidR="00046D7B" w:rsidRPr="00F31CFB" w:rsidRDefault="00046D7B" w:rsidP="00CA2C08">
      <w:pPr>
        <w:widowControl w:val="0"/>
        <w:spacing w:before="120" w:after="120" w:line="240" w:lineRule="auto"/>
        <w:ind w:firstLine="567"/>
        <w:jc w:val="both"/>
        <w:rPr>
          <w:rFonts w:ascii="Times New Roman Bold" w:hAnsi="Times New Roman Bold"/>
          <w:b/>
          <w:bCs/>
          <w:color w:val="000000"/>
          <w:sz w:val="26"/>
          <w:szCs w:val="26"/>
          <w:lang w:val="en-GB"/>
        </w:rPr>
      </w:pPr>
      <w:r w:rsidRPr="00F31CFB">
        <w:rPr>
          <w:rFonts w:ascii="Times New Roman Bold" w:hAnsi="Times New Roman Bold"/>
          <w:b/>
          <w:bCs/>
          <w:color w:val="000000"/>
          <w:sz w:val="26"/>
          <w:szCs w:val="26"/>
          <w:lang w:val="en-GB"/>
        </w:rPr>
        <w:t>IV. RESULTS OF SUPERVISION OF THE ACTIVITIES OF THE BOARD OF MANAGEMENT IN 2025</w:t>
      </w:r>
    </w:p>
    <w:p w14:paraId="14F78EB0" w14:textId="77777777" w:rsidR="004669B2" w:rsidRPr="00F31CFB" w:rsidRDefault="004669B2" w:rsidP="00CA2C08">
      <w:pPr>
        <w:widowControl w:val="0"/>
        <w:numPr>
          <w:ilvl w:val="0"/>
          <w:numId w:val="28"/>
        </w:numPr>
        <w:tabs>
          <w:tab w:val="left" w:pos="851"/>
        </w:tabs>
        <w:spacing w:before="120" w:after="120" w:line="240" w:lineRule="auto"/>
        <w:ind w:left="0" w:firstLine="567"/>
        <w:jc w:val="both"/>
        <w:rPr>
          <w:rFonts w:ascii="Times New Roman" w:hAnsi="Times New Roman"/>
          <w:color w:val="000000"/>
          <w:sz w:val="28"/>
          <w:szCs w:val="28"/>
          <w:lang w:val="en-US"/>
        </w:rPr>
      </w:pPr>
      <w:r w:rsidRPr="00F31CFB">
        <w:rPr>
          <w:rFonts w:ascii="Times New Roman" w:hAnsi="Times New Roman"/>
          <w:color w:val="000000"/>
          <w:sz w:val="28"/>
          <w:szCs w:val="28"/>
        </w:rPr>
        <w:t>The results of the implementation of key production-business indicators in 2025 are as follows:</w:t>
      </w:r>
    </w:p>
    <w:tbl>
      <w:tblPr>
        <w:tblW w:w="1010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872"/>
        <w:gridCol w:w="1188"/>
        <w:gridCol w:w="1350"/>
        <w:gridCol w:w="1350"/>
        <w:gridCol w:w="1350"/>
        <w:gridCol w:w="1170"/>
        <w:gridCol w:w="1260"/>
      </w:tblGrid>
      <w:tr w:rsidR="0073307C" w:rsidRPr="00F31CFB" w14:paraId="004ED1DC" w14:textId="77777777" w:rsidTr="00A10955">
        <w:trPr>
          <w:trHeight w:val="561"/>
        </w:trPr>
        <w:tc>
          <w:tcPr>
            <w:tcW w:w="567" w:type="dxa"/>
            <w:vAlign w:val="center"/>
          </w:tcPr>
          <w:p w14:paraId="7829B446" w14:textId="77777777" w:rsidR="0073307C" w:rsidRPr="00F31CFB" w:rsidRDefault="0073307C">
            <w:pPr>
              <w:widowControl w:val="0"/>
              <w:spacing w:after="0" w:line="240" w:lineRule="auto"/>
              <w:jc w:val="center"/>
              <w:rPr>
                <w:rFonts w:ascii="Times New Roman" w:hAnsi="Times New Roman"/>
                <w:b/>
                <w:color w:val="000000"/>
                <w:sz w:val="26"/>
                <w:szCs w:val="26"/>
              </w:rPr>
            </w:pPr>
            <w:r w:rsidRPr="00F31CFB">
              <w:rPr>
                <w:rFonts w:ascii="Times New Roman" w:hAnsi="Times New Roman"/>
                <w:b/>
                <w:color w:val="000000"/>
                <w:sz w:val="26"/>
                <w:szCs w:val="26"/>
              </w:rPr>
              <w:t>No.</w:t>
            </w:r>
          </w:p>
        </w:tc>
        <w:tc>
          <w:tcPr>
            <w:tcW w:w="1872" w:type="dxa"/>
            <w:vAlign w:val="center"/>
          </w:tcPr>
          <w:p w14:paraId="72F5E66D" w14:textId="77777777" w:rsidR="0073307C" w:rsidRPr="00F31CFB" w:rsidRDefault="0073307C">
            <w:pPr>
              <w:widowControl w:val="0"/>
              <w:spacing w:after="0" w:line="240" w:lineRule="auto"/>
              <w:jc w:val="center"/>
              <w:rPr>
                <w:rFonts w:ascii="Times New Roman" w:hAnsi="Times New Roman"/>
                <w:b/>
                <w:color w:val="000000"/>
                <w:sz w:val="26"/>
                <w:szCs w:val="26"/>
              </w:rPr>
            </w:pPr>
            <w:r w:rsidRPr="00F31CFB">
              <w:rPr>
                <w:rFonts w:ascii="Times New Roman" w:hAnsi="Times New Roman"/>
                <w:b/>
                <w:color w:val="000000"/>
                <w:sz w:val="26"/>
                <w:szCs w:val="26"/>
              </w:rPr>
              <w:t>Indicators</w:t>
            </w:r>
          </w:p>
        </w:tc>
        <w:tc>
          <w:tcPr>
            <w:tcW w:w="1188" w:type="dxa"/>
            <w:vAlign w:val="center"/>
          </w:tcPr>
          <w:p w14:paraId="5E95CD52" w14:textId="77777777" w:rsidR="0073307C" w:rsidRPr="00F31CFB" w:rsidRDefault="0073307C">
            <w:pPr>
              <w:widowControl w:val="0"/>
              <w:spacing w:after="0" w:line="240" w:lineRule="auto"/>
              <w:jc w:val="center"/>
              <w:rPr>
                <w:rFonts w:ascii="Times New Roman" w:hAnsi="Times New Roman"/>
                <w:b/>
                <w:color w:val="000000"/>
                <w:sz w:val="26"/>
                <w:szCs w:val="26"/>
              </w:rPr>
            </w:pPr>
            <w:r w:rsidRPr="00F31CFB">
              <w:rPr>
                <w:rFonts w:ascii="Times New Roman" w:hAnsi="Times New Roman"/>
                <w:b/>
                <w:color w:val="000000"/>
                <w:sz w:val="26"/>
                <w:szCs w:val="26"/>
                <w:lang w:val="en-US"/>
              </w:rPr>
              <w:t>Unit</w:t>
            </w:r>
          </w:p>
        </w:tc>
        <w:tc>
          <w:tcPr>
            <w:tcW w:w="1350" w:type="dxa"/>
            <w:vAlign w:val="center"/>
          </w:tcPr>
          <w:p w14:paraId="33F2A805" w14:textId="77777777" w:rsidR="0073307C" w:rsidRPr="00F31CFB" w:rsidRDefault="0073307C">
            <w:pPr>
              <w:widowControl w:val="0"/>
              <w:spacing w:after="0" w:line="240" w:lineRule="auto"/>
              <w:jc w:val="center"/>
              <w:rPr>
                <w:rFonts w:ascii="Times New Roman" w:hAnsi="Times New Roman"/>
                <w:b/>
                <w:color w:val="000000"/>
                <w:sz w:val="26"/>
                <w:szCs w:val="26"/>
              </w:rPr>
            </w:pPr>
            <w:r w:rsidRPr="00F31CFB">
              <w:rPr>
                <w:rFonts w:ascii="Times New Roman" w:hAnsi="Times New Roman"/>
                <w:b/>
                <w:color w:val="000000"/>
                <w:sz w:val="26"/>
                <w:szCs w:val="26"/>
                <w:lang w:val="en-US"/>
              </w:rPr>
              <w:t>2024 Actual</w:t>
            </w:r>
          </w:p>
        </w:tc>
        <w:tc>
          <w:tcPr>
            <w:tcW w:w="1350" w:type="dxa"/>
            <w:vAlign w:val="center"/>
          </w:tcPr>
          <w:p w14:paraId="37E243AA" w14:textId="7B96A34F" w:rsidR="0073307C" w:rsidRPr="008977BD" w:rsidRDefault="0073307C" w:rsidP="008977BD">
            <w:pPr>
              <w:widowControl w:val="0"/>
              <w:spacing w:after="0" w:line="240" w:lineRule="auto"/>
              <w:jc w:val="center"/>
              <w:rPr>
                <w:rFonts w:ascii="Times New Roman" w:hAnsi="Times New Roman"/>
                <w:b/>
                <w:color w:val="000000"/>
                <w:sz w:val="26"/>
                <w:szCs w:val="26"/>
                <w:lang w:val="en-US"/>
              </w:rPr>
            </w:pPr>
            <w:r w:rsidRPr="00F31CFB">
              <w:rPr>
                <w:rFonts w:ascii="Times New Roman" w:hAnsi="Times New Roman"/>
                <w:b/>
                <w:color w:val="000000"/>
                <w:sz w:val="26"/>
                <w:szCs w:val="26"/>
                <w:lang w:val="en-US"/>
              </w:rPr>
              <w:t>2025</w:t>
            </w:r>
            <w:r w:rsidR="008977BD" w:rsidRPr="00F31CFB">
              <w:rPr>
                <w:rFonts w:ascii="Times New Roman" w:hAnsi="Times New Roman"/>
                <w:b/>
                <w:color w:val="000000"/>
                <w:sz w:val="26"/>
                <w:szCs w:val="26"/>
                <w:lang w:val="en-US"/>
              </w:rPr>
              <w:t xml:space="preserve"> </w:t>
            </w:r>
            <w:r w:rsidR="008977BD" w:rsidRPr="00F31CFB">
              <w:rPr>
                <w:rFonts w:ascii="Times New Roman" w:hAnsi="Times New Roman"/>
                <w:b/>
                <w:color w:val="000000"/>
                <w:sz w:val="26"/>
                <w:szCs w:val="26"/>
                <w:lang w:val="en-US"/>
              </w:rPr>
              <w:t>Plan</w:t>
            </w:r>
          </w:p>
        </w:tc>
        <w:tc>
          <w:tcPr>
            <w:tcW w:w="1350" w:type="dxa"/>
            <w:vAlign w:val="center"/>
          </w:tcPr>
          <w:p w14:paraId="7E4AB1A3" w14:textId="77777777" w:rsidR="0073307C" w:rsidRPr="00F31CFB" w:rsidRDefault="0073307C">
            <w:pPr>
              <w:widowControl w:val="0"/>
              <w:spacing w:after="0" w:line="240" w:lineRule="auto"/>
              <w:jc w:val="center"/>
              <w:rPr>
                <w:rFonts w:ascii="Times New Roman" w:hAnsi="Times New Roman"/>
                <w:b/>
                <w:color w:val="000000"/>
                <w:sz w:val="26"/>
                <w:szCs w:val="26"/>
                <w:lang w:val="en-US"/>
              </w:rPr>
            </w:pPr>
            <w:r w:rsidRPr="00F31CFB">
              <w:rPr>
                <w:rFonts w:ascii="Times New Roman" w:hAnsi="Times New Roman"/>
                <w:b/>
                <w:color w:val="000000"/>
                <w:sz w:val="26"/>
                <w:szCs w:val="26"/>
                <w:lang w:val="en-US"/>
              </w:rPr>
              <w:t>2025 Actual</w:t>
            </w:r>
          </w:p>
        </w:tc>
        <w:tc>
          <w:tcPr>
            <w:tcW w:w="1170" w:type="dxa"/>
            <w:vAlign w:val="center"/>
          </w:tcPr>
          <w:p w14:paraId="128DB51A" w14:textId="77777777" w:rsidR="0073307C" w:rsidRPr="00F31CFB" w:rsidRDefault="0073307C">
            <w:pPr>
              <w:widowControl w:val="0"/>
              <w:spacing w:after="0" w:line="240" w:lineRule="auto"/>
              <w:jc w:val="center"/>
              <w:rPr>
                <w:rFonts w:ascii="Times New Roman" w:hAnsi="Times New Roman"/>
                <w:b/>
                <w:color w:val="000000"/>
                <w:sz w:val="26"/>
                <w:szCs w:val="26"/>
              </w:rPr>
            </w:pPr>
            <w:r w:rsidRPr="00F31CFB">
              <w:rPr>
                <w:rFonts w:ascii="Times New Roman" w:hAnsi="Times New Roman"/>
                <w:b/>
                <w:color w:val="000000"/>
                <w:sz w:val="26"/>
                <w:szCs w:val="26"/>
                <w:lang w:val="en-US"/>
              </w:rPr>
              <w:t>Actual/Plan</w:t>
            </w:r>
          </w:p>
          <w:p w14:paraId="616955B9" w14:textId="77777777" w:rsidR="0073307C" w:rsidRPr="00F31CFB" w:rsidRDefault="0073307C">
            <w:pPr>
              <w:widowControl w:val="0"/>
              <w:spacing w:after="0" w:line="240" w:lineRule="auto"/>
              <w:jc w:val="center"/>
              <w:rPr>
                <w:rFonts w:ascii="Times New Roman" w:hAnsi="Times New Roman"/>
                <w:b/>
                <w:color w:val="000000"/>
                <w:sz w:val="26"/>
                <w:szCs w:val="26"/>
                <w:lang w:val="en-US"/>
              </w:rPr>
            </w:pPr>
            <w:r w:rsidRPr="00F31CFB">
              <w:rPr>
                <w:rFonts w:ascii="Times New Roman" w:hAnsi="Times New Roman"/>
                <w:b/>
                <w:color w:val="000000"/>
                <w:sz w:val="26"/>
                <w:szCs w:val="26"/>
              </w:rPr>
              <w:t>202</w:t>
            </w:r>
            <w:r w:rsidRPr="00F31CFB">
              <w:rPr>
                <w:rFonts w:ascii="Times New Roman" w:hAnsi="Times New Roman"/>
                <w:b/>
                <w:color w:val="000000"/>
                <w:sz w:val="26"/>
                <w:szCs w:val="26"/>
                <w:lang w:val="en-US"/>
              </w:rPr>
              <w:t>5</w:t>
            </w:r>
          </w:p>
        </w:tc>
        <w:tc>
          <w:tcPr>
            <w:tcW w:w="1260" w:type="dxa"/>
            <w:vAlign w:val="center"/>
          </w:tcPr>
          <w:p w14:paraId="210A8BA7" w14:textId="77777777" w:rsidR="0073307C" w:rsidRPr="00F31CFB" w:rsidRDefault="0073307C">
            <w:pPr>
              <w:widowControl w:val="0"/>
              <w:spacing w:after="0" w:line="240" w:lineRule="auto"/>
              <w:jc w:val="center"/>
              <w:rPr>
                <w:rFonts w:ascii="Times New Roman" w:hAnsi="Times New Roman"/>
                <w:b/>
                <w:color w:val="000000"/>
                <w:sz w:val="26"/>
                <w:szCs w:val="26"/>
              </w:rPr>
            </w:pPr>
            <w:r w:rsidRPr="00F31CFB">
              <w:rPr>
                <w:rFonts w:ascii="Times New Roman" w:hAnsi="Times New Roman"/>
                <w:b/>
                <w:color w:val="000000"/>
                <w:sz w:val="26"/>
                <w:szCs w:val="26"/>
                <w:lang w:val="en-US"/>
              </w:rPr>
              <w:t>2025 Actual/</w:t>
            </w:r>
          </w:p>
          <w:p w14:paraId="2C9C394C" w14:textId="77777777" w:rsidR="0073307C" w:rsidRPr="00F31CFB" w:rsidRDefault="0073307C">
            <w:pPr>
              <w:widowControl w:val="0"/>
              <w:spacing w:after="0" w:line="240" w:lineRule="auto"/>
              <w:jc w:val="center"/>
              <w:rPr>
                <w:rFonts w:ascii="Times New Roman" w:hAnsi="Times New Roman"/>
                <w:b/>
                <w:color w:val="000000"/>
                <w:sz w:val="26"/>
                <w:szCs w:val="26"/>
                <w:lang w:val="en-US"/>
              </w:rPr>
            </w:pPr>
            <w:r w:rsidRPr="00F31CFB">
              <w:rPr>
                <w:rFonts w:ascii="Times New Roman" w:hAnsi="Times New Roman"/>
                <w:b/>
                <w:color w:val="000000"/>
                <w:sz w:val="26"/>
                <w:szCs w:val="26"/>
              </w:rPr>
              <w:t>2024 Actual</w:t>
            </w:r>
          </w:p>
        </w:tc>
      </w:tr>
      <w:tr w:rsidR="00AA03BD" w:rsidRPr="00F31CFB" w14:paraId="71E3A9AD" w14:textId="77777777" w:rsidTr="00A10955">
        <w:trPr>
          <w:trHeight w:val="561"/>
        </w:trPr>
        <w:tc>
          <w:tcPr>
            <w:tcW w:w="567" w:type="dxa"/>
            <w:vAlign w:val="center"/>
          </w:tcPr>
          <w:p w14:paraId="6AD58FB4" w14:textId="77777777" w:rsidR="000B5852" w:rsidRPr="00F31CFB" w:rsidRDefault="000B5852" w:rsidP="000B5852">
            <w:pPr>
              <w:widowControl w:val="0"/>
              <w:spacing w:after="0" w:line="240" w:lineRule="auto"/>
              <w:jc w:val="center"/>
              <w:rPr>
                <w:rFonts w:ascii="Times New Roman" w:hAnsi="Times New Roman"/>
                <w:bCs/>
                <w:color w:val="000000"/>
                <w:sz w:val="26"/>
                <w:szCs w:val="26"/>
                <w:lang w:val="en-GB"/>
              </w:rPr>
            </w:pPr>
            <w:r w:rsidRPr="00F31CFB">
              <w:rPr>
                <w:rFonts w:ascii="Times New Roman" w:hAnsi="Times New Roman"/>
                <w:bCs/>
                <w:color w:val="000000"/>
                <w:sz w:val="26"/>
                <w:szCs w:val="26"/>
                <w:lang w:val="en-GB"/>
              </w:rPr>
              <w:t>1</w:t>
            </w:r>
          </w:p>
        </w:tc>
        <w:tc>
          <w:tcPr>
            <w:tcW w:w="1872" w:type="dxa"/>
            <w:vAlign w:val="center"/>
          </w:tcPr>
          <w:p w14:paraId="1DF6E1BB" w14:textId="77777777" w:rsidR="000B5852" w:rsidRPr="00F31CFB" w:rsidRDefault="000B5852" w:rsidP="000B5852">
            <w:pPr>
              <w:widowControl w:val="0"/>
              <w:spacing w:after="0" w:line="240" w:lineRule="auto"/>
              <w:jc w:val="both"/>
              <w:rPr>
                <w:rFonts w:ascii="Times New Roman" w:hAnsi="Times New Roman"/>
                <w:bCs/>
                <w:color w:val="000000"/>
                <w:sz w:val="26"/>
                <w:szCs w:val="26"/>
              </w:rPr>
            </w:pPr>
            <w:r w:rsidRPr="00F31CFB">
              <w:rPr>
                <w:rFonts w:ascii="Times New Roman" w:hAnsi="Times New Roman"/>
                <w:bCs/>
                <w:color w:val="000000"/>
                <w:sz w:val="26"/>
                <w:szCs w:val="26"/>
              </w:rPr>
              <w:t>Output</w:t>
            </w:r>
          </w:p>
        </w:tc>
        <w:tc>
          <w:tcPr>
            <w:tcW w:w="1188" w:type="dxa"/>
            <w:vAlign w:val="center"/>
          </w:tcPr>
          <w:p w14:paraId="233E9608" w14:textId="77777777" w:rsidR="000B5852" w:rsidRPr="00F31CFB" w:rsidRDefault="000B5852" w:rsidP="000B5852">
            <w:pPr>
              <w:widowControl w:val="0"/>
              <w:spacing w:after="0" w:line="240" w:lineRule="auto"/>
              <w:jc w:val="center"/>
              <w:rPr>
                <w:rFonts w:ascii="Times New Roman" w:hAnsi="Times New Roman"/>
                <w:bCs/>
                <w:color w:val="000000"/>
                <w:sz w:val="26"/>
                <w:szCs w:val="26"/>
                <w:lang w:val="en-US"/>
              </w:rPr>
            </w:pPr>
            <w:r w:rsidRPr="00F31CFB">
              <w:rPr>
                <w:rFonts w:ascii="Times New Roman" w:hAnsi="Times New Roman"/>
                <w:bCs/>
                <w:color w:val="000000"/>
                <w:sz w:val="26"/>
                <w:szCs w:val="26"/>
                <w:lang w:val="en-US"/>
              </w:rPr>
              <w:t>Tons</w:t>
            </w:r>
          </w:p>
        </w:tc>
        <w:tc>
          <w:tcPr>
            <w:tcW w:w="1350" w:type="dxa"/>
            <w:vAlign w:val="center"/>
          </w:tcPr>
          <w:p w14:paraId="330E753E" w14:textId="0E3E7937" w:rsidR="000B5852" w:rsidRPr="00F31CFB" w:rsidRDefault="000B5852" w:rsidP="000B5852">
            <w:pPr>
              <w:widowControl w:val="0"/>
              <w:spacing w:after="0" w:line="240" w:lineRule="auto"/>
              <w:jc w:val="center"/>
              <w:rPr>
                <w:rFonts w:ascii="Times New Roman" w:hAnsi="Times New Roman"/>
                <w:bCs/>
                <w:color w:val="000000"/>
                <w:sz w:val="26"/>
                <w:szCs w:val="26"/>
                <w:lang w:val="en-US"/>
              </w:rPr>
            </w:pPr>
            <w:r w:rsidRPr="00F31CFB">
              <w:rPr>
                <w:rFonts w:ascii="Times New Roman" w:hAnsi="Times New Roman"/>
                <w:bCs/>
                <w:color w:val="000000"/>
                <w:sz w:val="26"/>
                <w:szCs w:val="26"/>
                <w:lang w:val="en-US"/>
              </w:rPr>
              <w:t>5</w:t>
            </w:r>
            <w:r w:rsidR="00A10955">
              <w:rPr>
                <w:rFonts w:ascii="Times New Roman" w:hAnsi="Times New Roman"/>
                <w:bCs/>
                <w:color w:val="000000"/>
                <w:sz w:val="26"/>
                <w:szCs w:val="26"/>
                <w:lang w:val="en-US"/>
              </w:rPr>
              <w:t>,</w:t>
            </w:r>
            <w:r w:rsidRPr="00F31CFB">
              <w:rPr>
                <w:rFonts w:ascii="Times New Roman" w:hAnsi="Times New Roman"/>
                <w:bCs/>
                <w:color w:val="000000"/>
                <w:sz w:val="26"/>
                <w:szCs w:val="26"/>
                <w:lang w:val="en-US"/>
              </w:rPr>
              <w:t>072</w:t>
            </w:r>
            <w:r w:rsidR="00A10955">
              <w:rPr>
                <w:rFonts w:ascii="Times New Roman" w:hAnsi="Times New Roman"/>
                <w:bCs/>
                <w:color w:val="000000"/>
                <w:sz w:val="26"/>
                <w:szCs w:val="26"/>
                <w:lang w:val="en-US"/>
              </w:rPr>
              <w:t>,</w:t>
            </w:r>
            <w:r w:rsidRPr="00F31CFB">
              <w:rPr>
                <w:rFonts w:ascii="Times New Roman" w:hAnsi="Times New Roman"/>
                <w:bCs/>
                <w:color w:val="000000"/>
                <w:sz w:val="26"/>
                <w:szCs w:val="26"/>
                <w:lang w:val="en-US"/>
              </w:rPr>
              <w:t>504</w:t>
            </w:r>
          </w:p>
        </w:tc>
        <w:tc>
          <w:tcPr>
            <w:tcW w:w="1350" w:type="dxa"/>
            <w:vAlign w:val="center"/>
          </w:tcPr>
          <w:p w14:paraId="4CB4982D" w14:textId="14B3A319" w:rsidR="000B5852" w:rsidRPr="00F31CFB" w:rsidRDefault="000B5852" w:rsidP="000B5852">
            <w:pPr>
              <w:widowControl w:val="0"/>
              <w:spacing w:after="0" w:line="240" w:lineRule="auto"/>
              <w:jc w:val="center"/>
              <w:rPr>
                <w:rFonts w:ascii="Times New Roman" w:hAnsi="Times New Roman"/>
                <w:bCs/>
                <w:color w:val="000000"/>
                <w:sz w:val="26"/>
                <w:szCs w:val="26"/>
                <w:lang w:val="en-US"/>
              </w:rPr>
            </w:pPr>
            <w:r w:rsidRPr="00F31CFB">
              <w:rPr>
                <w:rFonts w:ascii="Times New Roman" w:hAnsi="Times New Roman"/>
                <w:bCs/>
                <w:color w:val="000000"/>
                <w:sz w:val="26"/>
                <w:szCs w:val="26"/>
                <w:lang w:val="en-US"/>
              </w:rPr>
              <w:t>5</w:t>
            </w:r>
            <w:r w:rsidR="00A10955">
              <w:rPr>
                <w:rFonts w:ascii="Times New Roman" w:hAnsi="Times New Roman"/>
                <w:bCs/>
                <w:color w:val="000000"/>
                <w:sz w:val="26"/>
                <w:szCs w:val="26"/>
                <w:lang w:val="en-US"/>
              </w:rPr>
              <w:t>,</w:t>
            </w:r>
            <w:r w:rsidRPr="00F31CFB">
              <w:rPr>
                <w:rFonts w:ascii="Times New Roman" w:hAnsi="Times New Roman"/>
                <w:bCs/>
                <w:color w:val="000000"/>
                <w:sz w:val="26"/>
                <w:szCs w:val="26"/>
                <w:lang w:val="en-US"/>
              </w:rPr>
              <w:t>200</w:t>
            </w:r>
            <w:r w:rsidR="00A10955">
              <w:rPr>
                <w:rFonts w:ascii="Times New Roman" w:hAnsi="Times New Roman"/>
                <w:bCs/>
                <w:color w:val="000000"/>
                <w:sz w:val="26"/>
                <w:szCs w:val="26"/>
                <w:lang w:val="en-US"/>
              </w:rPr>
              <w:t>,</w:t>
            </w:r>
            <w:r w:rsidRPr="00F31CFB">
              <w:rPr>
                <w:rFonts w:ascii="Times New Roman" w:hAnsi="Times New Roman"/>
                <w:bCs/>
                <w:color w:val="000000"/>
                <w:sz w:val="26"/>
                <w:szCs w:val="26"/>
                <w:lang w:val="en-US"/>
              </w:rPr>
              <w:t>783</w:t>
            </w:r>
          </w:p>
        </w:tc>
        <w:tc>
          <w:tcPr>
            <w:tcW w:w="1350" w:type="dxa"/>
            <w:vAlign w:val="center"/>
          </w:tcPr>
          <w:p w14:paraId="473EC938" w14:textId="3AA4D93D" w:rsidR="000B5852" w:rsidRPr="00F31CFB" w:rsidRDefault="000B5852" w:rsidP="000B5852">
            <w:pPr>
              <w:widowControl w:val="0"/>
              <w:spacing w:after="0" w:line="240" w:lineRule="auto"/>
              <w:jc w:val="center"/>
              <w:rPr>
                <w:rFonts w:ascii="Times New Roman" w:hAnsi="Times New Roman"/>
                <w:bCs/>
                <w:color w:val="000000"/>
                <w:sz w:val="26"/>
                <w:szCs w:val="26"/>
                <w:lang w:val="en-US"/>
              </w:rPr>
            </w:pPr>
            <w:r w:rsidRPr="00F31CFB">
              <w:rPr>
                <w:rFonts w:ascii="Times New Roman" w:hAnsi="Times New Roman"/>
                <w:bCs/>
                <w:color w:val="000000"/>
                <w:sz w:val="26"/>
                <w:szCs w:val="26"/>
                <w:lang w:val="en-US"/>
              </w:rPr>
              <w:t>4</w:t>
            </w:r>
            <w:r w:rsidR="00A10955">
              <w:rPr>
                <w:rFonts w:ascii="Times New Roman" w:hAnsi="Times New Roman"/>
                <w:bCs/>
                <w:color w:val="000000"/>
                <w:sz w:val="26"/>
                <w:szCs w:val="26"/>
                <w:lang w:val="en-US"/>
              </w:rPr>
              <w:t>,</w:t>
            </w:r>
            <w:r w:rsidRPr="00F31CFB">
              <w:rPr>
                <w:rFonts w:ascii="Times New Roman" w:hAnsi="Times New Roman"/>
                <w:bCs/>
                <w:color w:val="000000"/>
                <w:sz w:val="26"/>
                <w:szCs w:val="26"/>
                <w:lang w:val="en-US"/>
              </w:rPr>
              <w:t>274</w:t>
            </w:r>
            <w:r w:rsidR="00A10955">
              <w:rPr>
                <w:rFonts w:ascii="Times New Roman" w:hAnsi="Times New Roman"/>
                <w:bCs/>
                <w:color w:val="000000"/>
                <w:sz w:val="26"/>
                <w:szCs w:val="26"/>
                <w:lang w:val="en-US"/>
              </w:rPr>
              <w:t>,</w:t>
            </w:r>
            <w:r w:rsidRPr="00F31CFB">
              <w:rPr>
                <w:rFonts w:ascii="Times New Roman" w:hAnsi="Times New Roman"/>
                <w:bCs/>
                <w:color w:val="000000"/>
                <w:sz w:val="26"/>
                <w:szCs w:val="26"/>
                <w:lang w:val="en-US"/>
              </w:rPr>
              <w:t>652</w:t>
            </w:r>
          </w:p>
        </w:tc>
        <w:tc>
          <w:tcPr>
            <w:tcW w:w="1170" w:type="dxa"/>
            <w:vAlign w:val="center"/>
          </w:tcPr>
          <w:p w14:paraId="4EBA3F23" w14:textId="77777777" w:rsidR="000B5852" w:rsidRPr="00F31CFB" w:rsidRDefault="000B5852" w:rsidP="000B5852">
            <w:pPr>
              <w:widowControl w:val="0"/>
              <w:spacing w:after="0" w:line="240" w:lineRule="auto"/>
              <w:jc w:val="right"/>
              <w:rPr>
                <w:rFonts w:ascii="Times New Roman" w:hAnsi="Times New Roman"/>
                <w:bCs/>
                <w:i/>
                <w:iCs/>
                <w:color w:val="000000"/>
                <w:sz w:val="26"/>
                <w:szCs w:val="26"/>
                <w:lang w:val="en-US"/>
              </w:rPr>
            </w:pPr>
            <w:r w:rsidRPr="00F31CFB">
              <w:rPr>
                <w:rFonts w:ascii="Times New Roman" w:hAnsi="Times New Roman"/>
                <w:i/>
                <w:iCs/>
                <w:color w:val="000000"/>
                <w:sz w:val="26"/>
                <w:szCs w:val="26"/>
              </w:rPr>
              <w:t>82%</w:t>
            </w:r>
          </w:p>
        </w:tc>
        <w:tc>
          <w:tcPr>
            <w:tcW w:w="1260" w:type="dxa"/>
            <w:vAlign w:val="center"/>
          </w:tcPr>
          <w:p w14:paraId="5A14FABA" w14:textId="77777777" w:rsidR="000B5852" w:rsidRPr="00F31CFB" w:rsidRDefault="000B5852" w:rsidP="000B5852">
            <w:pPr>
              <w:widowControl w:val="0"/>
              <w:spacing w:after="0" w:line="240" w:lineRule="auto"/>
              <w:jc w:val="right"/>
              <w:rPr>
                <w:rFonts w:ascii="Times New Roman" w:hAnsi="Times New Roman"/>
                <w:bCs/>
                <w:i/>
                <w:iCs/>
                <w:color w:val="000000"/>
                <w:sz w:val="26"/>
                <w:szCs w:val="26"/>
                <w:lang w:val="en-US"/>
              </w:rPr>
            </w:pPr>
            <w:r w:rsidRPr="00F31CFB">
              <w:rPr>
                <w:rFonts w:ascii="Times New Roman" w:hAnsi="Times New Roman"/>
                <w:i/>
                <w:iCs/>
                <w:color w:val="000000"/>
                <w:sz w:val="26"/>
                <w:szCs w:val="26"/>
              </w:rPr>
              <w:t>84%</w:t>
            </w:r>
          </w:p>
        </w:tc>
      </w:tr>
      <w:tr w:rsidR="00AA03BD" w:rsidRPr="00F31CFB" w14:paraId="7F40C8EE" w14:textId="77777777" w:rsidTr="00A10955">
        <w:trPr>
          <w:trHeight w:val="377"/>
        </w:trPr>
        <w:tc>
          <w:tcPr>
            <w:tcW w:w="567" w:type="dxa"/>
            <w:vAlign w:val="center"/>
          </w:tcPr>
          <w:p w14:paraId="45F15892" w14:textId="77777777" w:rsidR="000B5852" w:rsidRPr="00F31CFB" w:rsidRDefault="000B5852" w:rsidP="000B5852">
            <w:pPr>
              <w:widowControl w:val="0"/>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2</w:t>
            </w:r>
          </w:p>
        </w:tc>
        <w:tc>
          <w:tcPr>
            <w:tcW w:w="1872" w:type="dxa"/>
            <w:vAlign w:val="center"/>
          </w:tcPr>
          <w:p w14:paraId="56DFA34B" w14:textId="77777777" w:rsidR="000B5852" w:rsidRPr="00F31CFB" w:rsidRDefault="000B5852" w:rsidP="000B5852">
            <w:pPr>
              <w:widowControl w:val="0"/>
              <w:spacing w:after="0" w:line="240" w:lineRule="auto"/>
              <w:jc w:val="both"/>
              <w:rPr>
                <w:rFonts w:ascii="Times New Roman" w:hAnsi="Times New Roman"/>
                <w:color w:val="000000"/>
                <w:sz w:val="26"/>
                <w:szCs w:val="26"/>
              </w:rPr>
            </w:pPr>
            <w:r w:rsidRPr="00F31CFB">
              <w:rPr>
                <w:rFonts w:ascii="Times New Roman" w:hAnsi="Times New Roman"/>
                <w:color w:val="000000"/>
                <w:sz w:val="26"/>
                <w:szCs w:val="26"/>
              </w:rPr>
              <w:t>Total revenue</w:t>
            </w:r>
          </w:p>
        </w:tc>
        <w:tc>
          <w:tcPr>
            <w:tcW w:w="1188" w:type="dxa"/>
            <w:vAlign w:val="center"/>
          </w:tcPr>
          <w:p w14:paraId="5C884E4F" w14:textId="77777777" w:rsidR="000B5852" w:rsidRPr="00F31CFB" w:rsidRDefault="000B5852" w:rsidP="000B5852">
            <w:pPr>
              <w:widowControl w:val="0"/>
              <w:spacing w:after="0" w:line="240" w:lineRule="auto"/>
              <w:jc w:val="center"/>
              <w:rPr>
                <w:rFonts w:ascii="Times New Roman" w:hAnsi="Times New Roman"/>
                <w:color w:val="000000"/>
                <w:sz w:val="26"/>
                <w:szCs w:val="26"/>
              </w:rPr>
            </w:pPr>
            <w:r w:rsidRPr="00F31CFB">
              <w:rPr>
                <w:rFonts w:ascii="Times New Roman" w:hAnsi="Times New Roman"/>
                <w:color w:val="000000"/>
                <w:sz w:val="26"/>
                <w:szCs w:val="26"/>
                <w:lang w:val="en-US"/>
              </w:rPr>
              <w:t>Billion VND</w:t>
            </w:r>
          </w:p>
        </w:tc>
        <w:tc>
          <w:tcPr>
            <w:tcW w:w="1350" w:type="dxa"/>
            <w:vAlign w:val="center"/>
          </w:tcPr>
          <w:p w14:paraId="74311346" w14:textId="793B4524"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294</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680</w:t>
            </w:r>
          </w:p>
        </w:tc>
        <w:tc>
          <w:tcPr>
            <w:tcW w:w="1350" w:type="dxa"/>
            <w:vAlign w:val="center"/>
          </w:tcPr>
          <w:p w14:paraId="19BD57D2" w14:textId="54E00396"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330</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419</w:t>
            </w:r>
          </w:p>
        </w:tc>
        <w:tc>
          <w:tcPr>
            <w:tcW w:w="1350" w:type="dxa"/>
            <w:vAlign w:val="center"/>
          </w:tcPr>
          <w:p w14:paraId="0FDEE2A4" w14:textId="595C3B76"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285</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716</w:t>
            </w:r>
          </w:p>
        </w:tc>
        <w:tc>
          <w:tcPr>
            <w:tcW w:w="1170" w:type="dxa"/>
            <w:vAlign w:val="center"/>
          </w:tcPr>
          <w:p w14:paraId="74A96EC3" w14:textId="77777777" w:rsidR="000B5852" w:rsidRPr="00F31CFB" w:rsidRDefault="000B5852" w:rsidP="000B5852">
            <w:pPr>
              <w:widowControl w:val="0"/>
              <w:spacing w:after="0" w:line="240" w:lineRule="auto"/>
              <w:jc w:val="right"/>
              <w:rPr>
                <w:rFonts w:ascii="Times New Roman" w:hAnsi="Times New Roman"/>
                <w:i/>
                <w:iCs/>
                <w:color w:val="000000"/>
                <w:sz w:val="26"/>
                <w:szCs w:val="26"/>
                <w:lang w:val="en-US"/>
              </w:rPr>
            </w:pPr>
            <w:r w:rsidRPr="00F31CFB">
              <w:rPr>
                <w:rFonts w:ascii="Times New Roman" w:hAnsi="Times New Roman"/>
                <w:i/>
                <w:iCs/>
                <w:color w:val="000000"/>
                <w:sz w:val="26"/>
                <w:szCs w:val="26"/>
              </w:rPr>
              <w:t>86%</w:t>
            </w:r>
          </w:p>
        </w:tc>
        <w:tc>
          <w:tcPr>
            <w:tcW w:w="1260" w:type="dxa"/>
            <w:vAlign w:val="center"/>
          </w:tcPr>
          <w:p w14:paraId="230B3018" w14:textId="77777777" w:rsidR="000B5852" w:rsidRPr="00F31CFB" w:rsidRDefault="000B5852" w:rsidP="000B5852">
            <w:pPr>
              <w:widowControl w:val="0"/>
              <w:spacing w:after="0" w:line="240" w:lineRule="auto"/>
              <w:jc w:val="right"/>
              <w:rPr>
                <w:rFonts w:ascii="Times New Roman" w:hAnsi="Times New Roman"/>
                <w:i/>
                <w:iCs/>
                <w:color w:val="000000"/>
                <w:sz w:val="26"/>
                <w:szCs w:val="26"/>
                <w:lang w:val="en-US"/>
              </w:rPr>
            </w:pPr>
            <w:r w:rsidRPr="00F31CFB">
              <w:rPr>
                <w:rFonts w:ascii="Times New Roman" w:hAnsi="Times New Roman"/>
                <w:i/>
                <w:iCs/>
                <w:color w:val="000000"/>
                <w:sz w:val="26"/>
                <w:szCs w:val="26"/>
              </w:rPr>
              <w:t>97%</w:t>
            </w:r>
          </w:p>
        </w:tc>
      </w:tr>
      <w:tr w:rsidR="00AA03BD" w:rsidRPr="00F31CFB" w14:paraId="69287210" w14:textId="77777777" w:rsidTr="00A10955">
        <w:trPr>
          <w:trHeight w:val="377"/>
        </w:trPr>
        <w:tc>
          <w:tcPr>
            <w:tcW w:w="567" w:type="dxa"/>
            <w:vAlign w:val="center"/>
          </w:tcPr>
          <w:p w14:paraId="736945D9" w14:textId="77777777" w:rsidR="000B5852" w:rsidRPr="00F31CFB" w:rsidRDefault="000B5852" w:rsidP="000B5852">
            <w:pPr>
              <w:widowControl w:val="0"/>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3</w:t>
            </w:r>
          </w:p>
        </w:tc>
        <w:tc>
          <w:tcPr>
            <w:tcW w:w="1872" w:type="dxa"/>
            <w:vAlign w:val="center"/>
          </w:tcPr>
          <w:p w14:paraId="28A98B8C" w14:textId="77777777" w:rsidR="000B5852" w:rsidRPr="00F31CFB" w:rsidRDefault="000B5852" w:rsidP="000B5852">
            <w:pPr>
              <w:widowControl w:val="0"/>
              <w:spacing w:after="0" w:line="240" w:lineRule="auto"/>
              <w:jc w:val="both"/>
              <w:rPr>
                <w:rFonts w:ascii="Times New Roman" w:hAnsi="Times New Roman"/>
                <w:color w:val="000000"/>
                <w:sz w:val="26"/>
                <w:szCs w:val="26"/>
                <w:lang w:val="en-US"/>
              </w:rPr>
            </w:pPr>
            <w:r w:rsidRPr="00F31CFB">
              <w:rPr>
                <w:rFonts w:ascii="Times New Roman" w:hAnsi="Times New Roman"/>
                <w:color w:val="000000"/>
                <w:sz w:val="26"/>
                <w:szCs w:val="26"/>
                <w:lang w:val="en-US"/>
              </w:rPr>
              <w:t>Profit before tax</w:t>
            </w:r>
          </w:p>
        </w:tc>
        <w:tc>
          <w:tcPr>
            <w:tcW w:w="1188" w:type="dxa"/>
            <w:vAlign w:val="center"/>
          </w:tcPr>
          <w:p w14:paraId="0B5B3B20" w14:textId="77777777" w:rsidR="000B5852" w:rsidRPr="00F31CFB" w:rsidRDefault="000B5852" w:rsidP="000B5852">
            <w:pPr>
              <w:widowControl w:val="0"/>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Billion VND</w:t>
            </w:r>
          </w:p>
        </w:tc>
        <w:tc>
          <w:tcPr>
            <w:tcW w:w="1350" w:type="dxa"/>
            <w:vAlign w:val="center"/>
          </w:tcPr>
          <w:p w14:paraId="45F7F61E" w14:textId="18471998"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11</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675</w:t>
            </w:r>
          </w:p>
        </w:tc>
        <w:tc>
          <w:tcPr>
            <w:tcW w:w="1350" w:type="dxa"/>
            <w:vAlign w:val="center"/>
          </w:tcPr>
          <w:p w14:paraId="54A9BF47" w14:textId="78BA84B2"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15</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256</w:t>
            </w:r>
          </w:p>
        </w:tc>
        <w:tc>
          <w:tcPr>
            <w:tcW w:w="1350" w:type="dxa"/>
            <w:vAlign w:val="center"/>
          </w:tcPr>
          <w:p w14:paraId="0F1BF398" w14:textId="42BF140E"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19</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609</w:t>
            </w:r>
          </w:p>
        </w:tc>
        <w:tc>
          <w:tcPr>
            <w:tcW w:w="1170" w:type="dxa"/>
            <w:vAlign w:val="center"/>
          </w:tcPr>
          <w:p w14:paraId="3E5CB7CE" w14:textId="77777777" w:rsidR="000B5852" w:rsidRPr="00F31CFB" w:rsidRDefault="000B5852" w:rsidP="000B5852">
            <w:pPr>
              <w:widowControl w:val="0"/>
              <w:spacing w:after="0" w:line="240" w:lineRule="auto"/>
              <w:jc w:val="right"/>
              <w:rPr>
                <w:rFonts w:ascii="Times New Roman" w:hAnsi="Times New Roman"/>
                <w:i/>
                <w:iCs/>
                <w:color w:val="000000"/>
                <w:sz w:val="26"/>
                <w:szCs w:val="26"/>
                <w:lang w:val="en-US"/>
              </w:rPr>
            </w:pPr>
            <w:r w:rsidRPr="00F31CFB">
              <w:rPr>
                <w:rFonts w:ascii="Times New Roman" w:hAnsi="Times New Roman"/>
                <w:i/>
                <w:iCs/>
                <w:color w:val="000000"/>
                <w:sz w:val="26"/>
                <w:szCs w:val="26"/>
              </w:rPr>
              <w:t>129%</w:t>
            </w:r>
          </w:p>
        </w:tc>
        <w:tc>
          <w:tcPr>
            <w:tcW w:w="1260" w:type="dxa"/>
            <w:vAlign w:val="center"/>
          </w:tcPr>
          <w:p w14:paraId="06042C69" w14:textId="77777777" w:rsidR="000B5852" w:rsidRPr="00F31CFB" w:rsidRDefault="000B5852" w:rsidP="000B5852">
            <w:pPr>
              <w:widowControl w:val="0"/>
              <w:spacing w:after="0" w:line="240" w:lineRule="auto"/>
              <w:jc w:val="right"/>
              <w:rPr>
                <w:rFonts w:ascii="Times New Roman" w:hAnsi="Times New Roman"/>
                <w:i/>
                <w:iCs/>
                <w:color w:val="000000"/>
                <w:sz w:val="26"/>
                <w:szCs w:val="26"/>
                <w:lang w:val="en-US"/>
              </w:rPr>
            </w:pPr>
            <w:r w:rsidRPr="00F31CFB">
              <w:rPr>
                <w:rFonts w:ascii="Times New Roman" w:hAnsi="Times New Roman"/>
                <w:i/>
                <w:iCs/>
                <w:color w:val="000000"/>
                <w:sz w:val="26"/>
                <w:szCs w:val="26"/>
              </w:rPr>
              <w:t>168%</w:t>
            </w:r>
          </w:p>
        </w:tc>
      </w:tr>
      <w:tr w:rsidR="00AA03BD" w:rsidRPr="00F31CFB" w14:paraId="50ACFA46" w14:textId="77777777" w:rsidTr="00A10955">
        <w:trPr>
          <w:trHeight w:val="269"/>
        </w:trPr>
        <w:tc>
          <w:tcPr>
            <w:tcW w:w="567" w:type="dxa"/>
            <w:vAlign w:val="center"/>
          </w:tcPr>
          <w:p w14:paraId="4FACB950" w14:textId="77777777" w:rsidR="000B5852" w:rsidRPr="00F31CFB" w:rsidRDefault="000B5852" w:rsidP="000B5852">
            <w:pPr>
              <w:widowControl w:val="0"/>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4</w:t>
            </w:r>
          </w:p>
        </w:tc>
        <w:tc>
          <w:tcPr>
            <w:tcW w:w="1872" w:type="dxa"/>
            <w:vAlign w:val="center"/>
          </w:tcPr>
          <w:p w14:paraId="304E0250" w14:textId="77777777" w:rsidR="000B5852" w:rsidRPr="00F31CFB" w:rsidRDefault="000B5852" w:rsidP="000B5852">
            <w:pPr>
              <w:widowControl w:val="0"/>
              <w:spacing w:after="0" w:line="240" w:lineRule="auto"/>
              <w:jc w:val="both"/>
              <w:rPr>
                <w:rFonts w:ascii="Times New Roman" w:hAnsi="Times New Roman"/>
                <w:color w:val="000000"/>
                <w:sz w:val="26"/>
                <w:szCs w:val="26"/>
              </w:rPr>
            </w:pPr>
            <w:r w:rsidRPr="00F31CFB">
              <w:rPr>
                <w:rFonts w:ascii="Times New Roman" w:hAnsi="Times New Roman"/>
                <w:color w:val="000000"/>
                <w:sz w:val="26"/>
                <w:szCs w:val="26"/>
              </w:rPr>
              <w:t>Profit after tax</w:t>
            </w:r>
          </w:p>
        </w:tc>
        <w:tc>
          <w:tcPr>
            <w:tcW w:w="1188" w:type="dxa"/>
            <w:vAlign w:val="center"/>
          </w:tcPr>
          <w:p w14:paraId="3BBB7F25" w14:textId="77777777" w:rsidR="000B5852" w:rsidRPr="00F31CFB" w:rsidRDefault="000B5852" w:rsidP="000B5852">
            <w:pPr>
              <w:widowControl w:val="0"/>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Billion VND</w:t>
            </w:r>
          </w:p>
        </w:tc>
        <w:tc>
          <w:tcPr>
            <w:tcW w:w="1350" w:type="dxa"/>
            <w:vAlign w:val="center"/>
          </w:tcPr>
          <w:p w14:paraId="23097E3E" w14:textId="6F9C6F44"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8</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960</w:t>
            </w:r>
          </w:p>
        </w:tc>
        <w:tc>
          <w:tcPr>
            <w:tcW w:w="1350" w:type="dxa"/>
            <w:vAlign w:val="center"/>
          </w:tcPr>
          <w:p w14:paraId="3E3CD528" w14:textId="3C32F035"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11</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809</w:t>
            </w:r>
          </w:p>
        </w:tc>
        <w:tc>
          <w:tcPr>
            <w:tcW w:w="1350" w:type="dxa"/>
            <w:vAlign w:val="center"/>
          </w:tcPr>
          <w:p w14:paraId="3ECA480E" w14:textId="0F34FE2D"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15</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307</w:t>
            </w:r>
          </w:p>
        </w:tc>
        <w:tc>
          <w:tcPr>
            <w:tcW w:w="1170" w:type="dxa"/>
            <w:vAlign w:val="center"/>
          </w:tcPr>
          <w:p w14:paraId="713B29D5" w14:textId="77777777" w:rsidR="000B5852" w:rsidRPr="00F31CFB" w:rsidRDefault="000B5852" w:rsidP="000B5852">
            <w:pPr>
              <w:widowControl w:val="0"/>
              <w:spacing w:after="0" w:line="240" w:lineRule="auto"/>
              <w:jc w:val="right"/>
              <w:rPr>
                <w:rFonts w:ascii="Times New Roman" w:hAnsi="Times New Roman"/>
                <w:i/>
                <w:iCs/>
                <w:color w:val="000000"/>
                <w:sz w:val="26"/>
                <w:szCs w:val="26"/>
                <w:lang w:val="en-US"/>
              </w:rPr>
            </w:pPr>
            <w:r w:rsidRPr="00F31CFB">
              <w:rPr>
                <w:rFonts w:ascii="Times New Roman" w:hAnsi="Times New Roman"/>
                <w:i/>
                <w:iCs/>
                <w:color w:val="000000"/>
                <w:sz w:val="26"/>
                <w:szCs w:val="26"/>
              </w:rPr>
              <w:t>130%</w:t>
            </w:r>
          </w:p>
        </w:tc>
        <w:tc>
          <w:tcPr>
            <w:tcW w:w="1260" w:type="dxa"/>
            <w:vAlign w:val="center"/>
          </w:tcPr>
          <w:p w14:paraId="05C0CE0A" w14:textId="77777777" w:rsidR="000B5852" w:rsidRPr="00F31CFB" w:rsidRDefault="000B5852" w:rsidP="000B5852">
            <w:pPr>
              <w:widowControl w:val="0"/>
              <w:spacing w:after="0" w:line="240" w:lineRule="auto"/>
              <w:jc w:val="right"/>
              <w:rPr>
                <w:rFonts w:ascii="Times New Roman" w:hAnsi="Times New Roman"/>
                <w:i/>
                <w:iCs/>
                <w:color w:val="000000"/>
                <w:sz w:val="26"/>
                <w:szCs w:val="26"/>
                <w:lang w:val="en-US"/>
              </w:rPr>
            </w:pPr>
            <w:r w:rsidRPr="00F31CFB">
              <w:rPr>
                <w:rFonts w:ascii="Times New Roman" w:hAnsi="Times New Roman"/>
                <w:i/>
                <w:iCs/>
                <w:color w:val="000000"/>
                <w:sz w:val="26"/>
                <w:szCs w:val="26"/>
              </w:rPr>
              <w:t>171%</w:t>
            </w:r>
          </w:p>
        </w:tc>
      </w:tr>
      <w:tr w:rsidR="00AA03BD" w:rsidRPr="00F31CFB" w14:paraId="084B30EC" w14:textId="77777777" w:rsidTr="00A10955">
        <w:trPr>
          <w:trHeight w:val="244"/>
        </w:trPr>
        <w:tc>
          <w:tcPr>
            <w:tcW w:w="567" w:type="dxa"/>
            <w:vAlign w:val="center"/>
          </w:tcPr>
          <w:p w14:paraId="170A2274" w14:textId="77777777" w:rsidR="000B5852" w:rsidRPr="00F31CFB" w:rsidRDefault="000B5852" w:rsidP="000B5852">
            <w:pPr>
              <w:widowControl w:val="0"/>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5</w:t>
            </w:r>
          </w:p>
        </w:tc>
        <w:tc>
          <w:tcPr>
            <w:tcW w:w="1872" w:type="dxa"/>
            <w:vAlign w:val="center"/>
          </w:tcPr>
          <w:p w14:paraId="7AD87981" w14:textId="77777777" w:rsidR="000B5852" w:rsidRPr="00F31CFB" w:rsidRDefault="000B5852" w:rsidP="000B5852">
            <w:pPr>
              <w:widowControl w:val="0"/>
              <w:spacing w:after="0" w:line="240" w:lineRule="auto"/>
              <w:jc w:val="both"/>
              <w:rPr>
                <w:rFonts w:ascii="Times New Roman" w:hAnsi="Times New Roman"/>
                <w:color w:val="000000"/>
                <w:sz w:val="26"/>
                <w:szCs w:val="26"/>
              </w:rPr>
            </w:pPr>
            <w:r w:rsidRPr="00F31CFB">
              <w:rPr>
                <w:rFonts w:ascii="Times New Roman" w:hAnsi="Times New Roman"/>
                <w:color w:val="000000"/>
                <w:sz w:val="26"/>
                <w:szCs w:val="26"/>
              </w:rPr>
              <w:t>Budget contribution</w:t>
            </w:r>
          </w:p>
        </w:tc>
        <w:tc>
          <w:tcPr>
            <w:tcW w:w="1188" w:type="dxa"/>
            <w:vAlign w:val="center"/>
          </w:tcPr>
          <w:p w14:paraId="5DBA40FF" w14:textId="77777777" w:rsidR="000B5852" w:rsidRPr="00F31CFB" w:rsidRDefault="000B5852" w:rsidP="000B5852">
            <w:pPr>
              <w:widowControl w:val="0"/>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Billion VND</w:t>
            </w:r>
          </w:p>
        </w:tc>
        <w:tc>
          <w:tcPr>
            <w:tcW w:w="1350" w:type="dxa"/>
            <w:vAlign w:val="center"/>
          </w:tcPr>
          <w:p w14:paraId="4D5C6FA5" w14:textId="5054DD23"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13</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382</w:t>
            </w:r>
          </w:p>
        </w:tc>
        <w:tc>
          <w:tcPr>
            <w:tcW w:w="1350" w:type="dxa"/>
            <w:vAlign w:val="center"/>
          </w:tcPr>
          <w:p w14:paraId="6E33F431" w14:textId="12505FAA"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17</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450</w:t>
            </w:r>
          </w:p>
        </w:tc>
        <w:tc>
          <w:tcPr>
            <w:tcW w:w="1350" w:type="dxa"/>
            <w:vAlign w:val="center"/>
          </w:tcPr>
          <w:p w14:paraId="5A2BE12D" w14:textId="666BC817"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14</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997</w:t>
            </w:r>
          </w:p>
        </w:tc>
        <w:tc>
          <w:tcPr>
            <w:tcW w:w="1170" w:type="dxa"/>
            <w:vAlign w:val="center"/>
          </w:tcPr>
          <w:p w14:paraId="606A7268" w14:textId="77777777" w:rsidR="000B5852" w:rsidRPr="00F31CFB" w:rsidRDefault="000B5852" w:rsidP="000B5852">
            <w:pPr>
              <w:widowControl w:val="0"/>
              <w:spacing w:after="0" w:line="240" w:lineRule="auto"/>
              <w:jc w:val="right"/>
              <w:rPr>
                <w:rFonts w:ascii="Times New Roman" w:hAnsi="Times New Roman"/>
                <w:i/>
                <w:iCs/>
                <w:color w:val="000000"/>
                <w:sz w:val="26"/>
                <w:szCs w:val="26"/>
                <w:lang w:val="en-US"/>
              </w:rPr>
            </w:pPr>
            <w:r w:rsidRPr="00F31CFB">
              <w:rPr>
                <w:rFonts w:ascii="Times New Roman" w:hAnsi="Times New Roman"/>
                <w:i/>
                <w:iCs/>
                <w:color w:val="000000"/>
                <w:sz w:val="26"/>
                <w:szCs w:val="26"/>
              </w:rPr>
              <w:t>86%</w:t>
            </w:r>
          </w:p>
        </w:tc>
        <w:tc>
          <w:tcPr>
            <w:tcW w:w="1260" w:type="dxa"/>
            <w:vAlign w:val="center"/>
          </w:tcPr>
          <w:p w14:paraId="6EB3F1AB" w14:textId="77777777" w:rsidR="000B5852" w:rsidRPr="00F31CFB" w:rsidRDefault="000B5852" w:rsidP="000B5852">
            <w:pPr>
              <w:widowControl w:val="0"/>
              <w:spacing w:after="0" w:line="240" w:lineRule="auto"/>
              <w:jc w:val="right"/>
              <w:rPr>
                <w:rFonts w:ascii="Times New Roman" w:hAnsi="Times New Roman"/>
                <w:i/>
                <w:iCs/>
                <w:color w:val="000000"/>
                <w:sz w:val="26"/>
                <w:szCs w:val="26"/>
                <w:lang w:val="en-US"/>
              </w:rPr>
            </w:pPr>
            <w:r w:rsidRPr="00F31CFB">
              <w:rPr>
                <w:rFonts w:ascii="Times New Roman" w:hAnsi="Times New Roman"/>
                <w:i/>
                <w:iCs/>
                <w:color w:val="000000"/>
                <w:sz w:val="26"/>
                <w:szCs w:val="26"/>
              </w:rPr>
              <w:t>112%</w:t>
            </w:r>
          </w:p>
        </w:tc>
      </w:tr>
      <w:tr w:rsidR="00AA03BD" w:rsidRPr="00F31CFB" w14:paraId="21F83A2A" w14:textId="77777777" w:rsidTr="00A10955">
        <w:trPr>
          <w:trHeight w:val="221"/>
        </w:trPr>
        <w:tc>
          <w:tcPr>
            <w:tcW w:w="567" w:type="dxa"/>
            <w:vAlign w:val="center"/>
          </w:tcPr>
          <w:p w14:paraId="47A094B1" w14:textId="77777777" w:rsidR="000B5852" w:rsidRPr="00F31CFB" w:rsidRDefault="000B5852" w:rsidP="000B5852">
            <w:pPr>
              <w:widowControl w:val="0"/>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6</w:t>
            </w:r>
          </w:p>
        </w:tc>
        <w:tc>
          <w:tcPr>
            <w:tcW w:w="1872" w:type="dxa"/>
            <w:vAlign w:val="center"/>
          </w:tcPr>
          <w:p w14:paraId="767524A9" w14:textId="77777777" w:rsidR="000B5852" w:rsidRPr="00F31CFB" w:rsidRDefault="000B5852" w:rsidP="000B5852">
            <w:pPr>
              <w:widowControl w:val="0"/>
              <w:spacing w:after="0" w:line="240" w:lineRule="auto"/>
              <w:jc w:val="both"/>
              <w:rPr>
                <w:rFonts w:ascii="Times New Roman" w:hAnsi="Times New Roman"/>
                <w:color w:val="000000"/>
                <w:sz w:val="26"/>
                <w:szCs w:val="26"/>
              </w:rPr>
            </w:pPr>
            <w:r w:rsidRPr="00F31CFB">
              <w:rPr>
                <w:rFonts w:ascii="Times New Roman" w:hAnsi="Times New Roman"/>
                <w:color w:val="000000"/>
                <w:sz w:val="26"/>
                <w:szCs w:val="26"/>
              </w:rPr>
              <w:t>Dividend (expected)</w:t>
            </w:r>
          </w:p>
        </w:tc>
        <w:tc>
          <w:tcPr>
            <w:tcW w:w="1188" w:type="dxa"/>
            <w:vAlign w:val="center"/>
          </w:tcPr>
          <w:p w14:paraId="070C69D9" w14:textId="77777777" w:rsidR="000B5852" w:rsidRPr="00F31CFB" w:rsidRDefault="000B5852" w:rsidP="000B5852">
            <w:pPr>
              <w:widowControl w:val="0"/>
              <w:spacing w:after="0" w:line="240" w:lineRule="auto"/>
              <w:jc w:val="center"/>
              <w:rPr>
                <w:rFonts w:ascii="Times New Roman" w:hAnsi="Times New Roman"/>
                <w:color w:val="000000"/>
                <w:sz w:val="26"/>
                <w:szCs w:val="26"/>
              </w:rPr>
            </w:pPr>
            <w:r w:rsidRPr="00F31CFB">
              <w:rPr>
                <w:rFonts w:ascii="Times New Roman" w:hAnsi="Times New Roman"/>
                <w:color w:val="000000"/>
                <w:sz w:val="26"/>
                <w:szCs w:val="26"/>
              </w:rPr>
              <w:t>%</w:t>
            </w:r>
          </w:p>
        </w:tc>
        <w:tc>
          <w:tcPr>
            <w:tcW w:w="1350" w:type="dxa"/>
            <w:vAlign w:val="center"/>
          </w:tcPr>
          <w:p w14:paraId="02456674" w14:textId="77777777"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3</w:t>
            </w:r>
          </w:p>
        </w:tc>
        <w:tc>
          <w:tcPr>
            <w:tcW w:w="1350" w:type="dxa"/>
            <w:vAlign w:val="center"/>
          </w:tcPr>
          <w:p w14:paraId="3B782198" w14:textId="77777777"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 4</w:t>
            </w:r>
          </w:p>
        </w:tc>
        <w:tc>
          <w:tcPr>
            <w:tcW w:w="1350" w:type="dxa"/>
            <w:vAlign w:val="center"/>
          </w:tcPr>
          <w:p w14:paraId="0AAD9991" w14:textId="77777777" w:rsidR="000B5852" w:rsidRPr="00F31CFB" w:rsidRDefault="000B5852" w:rsidP="000B5852">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w:t>
            </w:r>
          </w:p>
        </w:tc>
        <w:tc>
          <w:tcPr>
            <w:tcW w:w="1170" w:type="dxa"/>
            <w:vAlign w:val="center"/>
          </w:tcPr>
          <w:p w14:paraId="40E915E2" w14:textId="77777777" w:rsidR="000B5852" w:rsidRPr="00F31CFB" w:rsidRDefault="005C6F3E" w:rsidP="000B5852">
            <w:pPr>
              <w:widowControl w:val="0"/>
              <w:spacing w:after="0" w:line="240" w:lineRule="auto"/>
              <w:jc w:val="right"/>
              <w:rPr>
                <w:rFonts w:ascii="Times New Roman" w:hAnsi="Times New Roman"/>
                <w:i/>
                <w:iCs/>
                <w:color w:val="000000"/>
                <w:sz w:val="26"/>
                <w:szCs w:val="26"/>
                <w:lang w:val="en-US"/>
              </w:rPr>
            </w:pPr>
            <w:r w:rsidRPr="00F31CFB">
              <w:rPr>
                <w:rFonts w:ascii="Times New Roman" w:hAnsi="Times New Roman"/>
                <w:i/>
                <w:iCs/>
                <w:color w:val="000000"/>
                <w:sz w:val="26"/>
                <w:szCs w:val="26"/>
                <w:lang w:val="en-US"/>
              </w:rPr>
              <w:t>-</w:t>
            </w:r>
          </w:p>
        </w:tc>
        <w:tc>
          <w:tcPr>
            <w:tcW w:w="1260" w:type="dxa"/>
            <w:vAlign w:val="center"/>
          </w:tcPr>
          <w:p w14:paraId="48F96082" w14:textId="77777777" w:rsidR="000B5852" w:rsidRPr="00F31CFB" w:rsidRDefault="005C6F3E" w:rsidP="000B5852">
            <w:pPr>
              <w:widowControl w:val="0"/>
              <w:spacing w:after="0" w:line="240" w:lineRule="auto"/>
              <w:jc w:val="right"/>
              <w:rPr>
                <w:rFonts w:ascii="Times New Roman" w:hAnsi="Times New Roman"/>
                <w:i/>
                <w:iCs/>
                <w:color w:val="000000"/>
                <w:sz w:val="26"/>
                <w:szCs w:val="26"/>
                <w:lang w:val="en-US"/>
              </w:rPr>
            </w:pPr>
            <w:r w:rsidRPr="00F31CFB">
              <w:rPr>
                <w:rFonts w:ascii="Times New Roman" w:hAnsi="Times New Roman"/>
                <w:i/>
                <w:iCs/>
                <w:color w:val="000000"/>
                <w:sz w:val="26"/>
                <w:szCs w:val="26"/>
                <w:lang w:val="en-US"/>
              </w:rPr>
              <w:t>-</w:t>
            </w:r>
          </w:p>
        </w:tc>
      </w:tr>
    </w:tbl>
    <w:p w14:paraId="4ADC160E" w14:textId="77777777" w:rsidR="004669B2" w:rsidRPr="00F31CFB" w:rsidRDefault="004669B2" w:rsidP="007C31F5">
      <w:pPr>
        <w:widowControl w:val="0"/>
        <w:numPr>
          <w:ilvl w:val="0"/>
          <w:numId w:val="28"/>
        </w:numPr>
        <w:tabs>
          <w:tab w:val="left" w:pos="851"/>
        </w:tabs>
        <w:spacing w:before="120" w:after="120" w:line="240" w:lineRule="auto"/>
        <w:ind w:left="0" w:firstLine="567"/>
        <w:jc w:val="both"/>
        <w:rPr>
          <w:rFonts w:ascii="Times New Roman" w:hAnsi="Times New Roman"/>
          <w:bCs/>
          <w:color w:val="000000"/>
          <w:sz w:val="28"/>
          <w:szCs w:val="28"/>
        </w:rPr>
      </w:pPr>
      <w:r w:rsidRPr="00F31CFB">
        <w:rPr>
          <w:rFonts w:ascii="Times New Roman" w:hAnsi="Times New Roman"/>
          <w:bCs/>
          <w:color w:val="000000"/>
          <w:sz w:val="28"/>
          <w:szCs w:val="28"/>
        </w:rPr>
        <w:t>Financial position of the Company as of December 31, 2025:</w:t>
      </w:r>
    </w:p>
    <w:p w14:paraId="7846E4C9" w14:textId="77777777" w:rsidR="004669B2" w:rsidRPr="00F31CFB" w:rsidRDefault="004669B2" w:rsidP="00414168">
      <w:pPr>
        <w:widowControl w:val="0"/>
        <w:tabs>
          <w:tab w:val="left" w:pos="851"/>
          <w:tab w:val="left" w:pos="1418"/>
        </w:tabs>
        <w:spacing w:before="120" w:after="120" w:line="240" w:lineRule="auto"/>
        <w:ind w:firstLine="567"/>
        <w:jc w:val="both"/>
        <w:rPr>
          <w:rFonts w:ascii="Times New Roman" w:hAnsi="Times New Roman"/>
          <w:i/>
          <w:color w:val="000000"/>
          <w:sz w:val="28"/>
          <w:szCs w:val="28"/>
        </w:rPr>
      </w:pPr>
      <w:r w:rsidRPr="00F31CFB">
        <w:rPr>
          <w:rFonts w:ascii="Times New Roman" w:hAnsi="Times New Roman"/>
          <w:i/>
          <w:color w:val="000000"/>
          <w:sz w:val="28"/>
          <w:szCs w:val="28"/>
        </w:rPr>
        <w:t>Financial analysis indicators:</w:t>
      </w:r>
    </w:p>
    <w:tbl>
      <w:tblPr>
        <w:tblW w:w="995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0"/>
        <w:gridCol w:w="3815"/>
        <w:gridCol w:w="991"/>
        <w:gridCol w:w="1592"/>
        <w:gridCol w:w="1479"/>
        <w:gridCol w:w="1479"/>
      </w:tblGrid>
      <w:tr w:rsidR="00AA03BD" w:rsidRPr="00F31CFB" w14:paraId="07AFA662" w14:textId="77777777">
        <w:tc>
          <w:tcPr>
            <w:tcW w:w="566" w:type="dxa"/>
            <w:vAlign w:val="center"/>
          </w:tcPr>
          <w:p w14:paraId="52C3DAB8" w14:textId="77777777" w:rsidR="000B5852" w:rsidRPr="00F31CFB" w:rsidRDefault="000B5852" w:rsidP="000B5852">
            <w:pPr>
              <w:widowControl w:val="0"/>
              <w:tabs>
                <w:tab w:val="left" w:pos="1418"/>
              </w:tabs>
              <w:spacing w:after="0" w:line="240" w:lineRule="auto"/>
              <w:jc w:val="center"/>
              <w:rPr>
                <w:rFonts w:ascii="Times New Roman" w:hAnsi="Times New Roman"/>
                <w:b/>
                <w:iCs/>
                <w:color w:val="000000"/>
                <w:sz w:val="26"/>
                <w:szCs w:val="26"/>
                <w:lang w:val="en-US"/>
              </w:rPr>
            </w:pPr>
            <w:r w:rsidRPr="00F31CFB">
              <w:rPr>
                <w:rFonts w:ascii="Times New Roman" w:hAnsi="Times New Roman"/>
                <w:b/>
                <w:iCs/>
                <w:color w:val="000000"/>
                <w:sz w:val="26"/>
                <w:szCs w:val="26"/>
                <w:lang w:val="en-US"/>
              </w:rPr>
              <w:t>No.</w:t>
            </w:r>
          </w:p>
        </w:tc>
        <w:tc>
          <w:tcPr>
            <w:tcW w:w="3829" w:type="dxa"/>
            <w:vAlign w:val="center"/>
          </w:tcPr>
          <w:p w14:paraId="3EAAADAB" w14:textId="77777777" w:rsidR="000B5852" w:rsidRPr="00F31CFB" w:rsidRDefault="000B5852" w:rsidP="000B5852">
            <w:pPr>
              <w:widowControl w:val="0"/>
              <w:tabs>
                <w:tab w:val="left" w:pos="1418"/>
              </w:tabs>
              <w:spacing w:after="0" w:line="240" w:lineRule="auto"/>
              <w:jc w:val="center"/>
              <w:rPr>
                <w:rFonts w:ascii="Times New Roman" w:hAnsi="Times New Roman"/>
                <w:b/>
                <w:iCs/>
                <w:color w:val="000000"/>
                <w:sz w:val="26"/>
                <w:szCs w:val="26"/>
                <w:lang w:val="en-US"/>
              </w:rPr>
            </w:pPr>
            <w:r w:rsidRPr="00F31CFB">
              <w:rPr>
                <w:rFonts w:ascii="Times New Roman" w:hAnsi="Times New Roman"/>
                <w:b/>
                <w:iCs/>
                <w:color w:val="000000"/>
                <w:sz w:val="26"/>
                <w:szCs w:val="26"/>
                <w:lang w:val="en-US"/>
              </w:rPr>
              <w:t>Indicators</w:t>
            </w:r>
          </w:p>
        </w:tc>
        <w:tc>
          <w:tcPr>
            <w:tcW w:w="992" w:type="dxa"/>
            <w:vAlign w:val="center"/>
          </w:tcPr>
          <w:p w14:paraId="34D55762" w14:textId="77777777" w:rsidR="000B5852" w:rsidRPr="00F31CFB" w:rsidRDefault="000B5852" w:rsidP="000B5852">
            <w:pPr>
              <w:widowControl w:val="0"/>
              <w:tabs>
                <w:tab w:val="left" w:pos="1418"/>
              </w:tabs>
              <w:spacing w:after="0" w:line="240" w:lineRule="auto"/>
              <w:jc w:val="center"/>
              <w:rPr>
                <w:rFonts w:ascii="Times New Roman" w:hAnsi="Times New Roman"/>
                <w:b/>
                <w:iCs/>
                <w:color w:val="000000"/>
                <w:sz w:val="26"/>
                <w:szCs w:val="26"/>
                <w:lang w:val="en-US"/>
              </w:rPr>
            </w:pPr>
            <w:r w:rsidRPr="00F31CFB">
              <w:rPr>
                <w:rFonts w:ascii="Times New Roman" w:hAnsi="Times New Roman"/>
                <w:b/>
                <w:iCs/>
                <w:color w:val="000000"/>
                <w:sz w:val="26"/>
                <w:szCs w:val="26"/>
                <w:lang w:val="en-US"/>
              </w:rPr>
              <w:t>Unit</w:t>
            </w:r>
          </w:p>
        </w:tc>
        <w:tc>
          <w:tcPr>
            <w:tcW w:w="1599" w:type="dxa"/>
            <w:vAlign w:val="center"/>
          </w:tcPr>
          <w:p w14:paraId="77861168" w14:textId="77777777" w:rsidR="000B5852" w:rsidRPr="00F31CFB" w:rsidRDefault="000B5852" w:rsidP="000B5852">
            <w:pPr>
              <w:widowControl w:val="0"/>
              <w:tabs>
                <w:tab w:val="left" w:pos="1418"/>
              </w:tabs>
              <w:spacing w:after="0" w:line="240" w:lineRule="auto"/>
              <w:jc w:val="center"/>
              <w:rPr>
                <w:rFonts w:ascii="Times New Roman" w:hAnsi="Times New Roman"/>
                <w:b/>
                <w:iCs/>
                <w:color w:val="000000"/>
                <w:sz w:val="26"/>
                <w:szCs w:val="26"/>
                <w:lang w:val="en-US"/>
              </w:rPr>
            </w:pPr>
            <w:r w:rsidRPr="00F31CFB">
              <w:rPr>
                <w:rFonts w:ascii="Times New Roman" w:hAnsi="Times New Roman"/>
                <w:b/>
                <w:iCs/>
                <w:color w:val="000000"/>
                <w:sz w:val="26"/>
                <w:szCs w:val="26"/>
                <w:lang w:val="en-US"/>
              </w:rPr>
              <w:t>2023</w:t>
            </w:r>
          </w:p>
        </w:tc>
        <w:tc>
          <w:tcPr>
            <w:tcW w:w="1485" w:type="dxa"/>
            <w:vAlign w:val="center"/>
          </w:tcPr>
          <w:p w14:paraId="6D56B592" w14:textId="77777777" w:rsidR="000B5852" w:rsidRPr="00F31CFB" w:rsidRDefault="000B5852" w:rsidP="000B5852">
            <w:pPr>
              <w:widowControl w:val="0"/>
              <w:tabs>
                <w:tab w:val="left" w:pos="1418"/>
              </w:tabs>
              <w:spacing w:after="0" w:line="240" w:lineRule="auto"/>
              <w:jc w:val="center"/>
              <w:rPr>
                <w:rFonts w:ascii="Times New Roman" w:hAnsi="Times New Roman"/>
                <w:b/>
                <w:iCs/>
                <w:color w:val="000000"/>
                <w:sz w:val="26"/>
                <w:szCs w:val="26"/>
                <w:lang w:val="en-US"/>
              </w:rPr>
            </w:pPr>
            <w:r w:rsidRPr="00F31CFB">
              <w:rPr>
                <w:rFonts w:ascii="Times New Roman" w:hAnsi="Times New Roman"/>
                <w:b/>
                <w:iCs/>
                <w:color w:val="000000"/>
                <w:sz w:val="26"/>
                <w:szCs w:val="26"/>
                <w:lang w:val="en-US"/>
              </w:rPr>
              <w:t>2024</w:t>
            </w:r>
          </w:p>
        </w:tc>
        <w:tc>
          <w:tcPr>
            <w:tcW w:w="1485" w:type="dxa"/>
            <w:vAlign w:val="center"/>
          </w:tcPr>
          <w:p w14:paraId="3280865F" w14:textId="77777777" w:rsidR="000B5852" w:rsidRPr="00F31CFB" w:rsidRDefault="000B5852" w:rsidP="000B5852">
            <w:pPr>
              <w:widowControl w:val="0"/>
              <w:tabs>
                <w:tab w:val="left" w:pos="1418"/>
              </w:tabs>
              <w:spacing w:after="0" w:line="240" w:lineRule="auto"/>
              <w:jc w:val="center"/>
              <w:rPr>
                <w:rFonts w:ascii="Times New Roman" w:hAnsi="Times New Roman"/>
                <w:b/>
                <w:iCs/>
                <w:color w:val="000000"/>
                <w:sz w:val="26"/>
                <w:szCs w:val="26"/>
                <w:lang w:val="en-US"/>
              </w:rPr>
            </w:pPr>
            <w:r w:rsidRPr="00F31CFB">
              <w:rPr>
                <w:rFonts w:ascii="Times New Roman" w:hAnsi="Times New Roman"/>
                <w:b/>
                <w:iCs/>
                <w:color w:val="000000"/>
                <w:sz w:val="26"/>
                <w:szCs w:val="26"/>
                <w:lang w:val="en-US"/>
              </w:rPr>
              <w:t>2025</w:t>
            </w:r>
          </w:p>
        </w:tc>
      </w:tr>
      <w:tr w:rsidR="00AA03BD" w:rsidRPr="00F31CFB" w14:paraId="0E1894CA" w14:textId="77777777">
        <w:tc>
          <w:tcPr>
            <w:tcW w:w="566" w:type="dxa"/>
            <w:vAlign w:val="center"/>
          </w:tcPr>
          <w:p w14:paraId="788EB618" w14:textId="77777777" w:rsidR="00E63B44" w:rsidRPr="00F31CFB" w:rsidRDefault="00E63B44" w:rsidP="00E63B44">
            <w:pPr>
              <w:widowControl w:val="0"/>
              <w:tabs>
                <w:tab w:val="left" w:pos="1418"/>
              </w:tabs>
              <w:spacing w:after="0" w:line="240" w:lineRule="auto"/>
              <w:jc w:val="center"/>
              <w:rPr>
                <w:rFonts w:ascii="Times New Roman" w:hAnsi="Times New Roman"/>
                <w:b/>
                <w:color w:val="000000"/>
                <w:sz w:val="26"/>
                <w:szCs w:val="26"/>
                <w:lang w:val="en-US"/>
              </w:rPr>
            </w:pPr>
            <w:r w:rsidRPr="00F31CFB">
              <w:rPr>
                <w:rFonts w:ascii="Times New Roman" w:hAnsi="Times New Roman"/>
                <w:b/>
                <w:color w:val="000000"/>
                <w:sz w:val="26"/>
                <w:szCs w:val="26"/>
                <w:lang w:val="en-US"/>
              </w:rPr>
              <w:t>1</w:t>
            </w:r>
          </w:p>
        </w:tc>
        <w:tc>
          <w:tcPr>
            <w:tcW w:w="3829" w:type="dxa"/>
            <w:vAlign w:val="center"/>
          </w:tcPr>
          <w:p w14:paraId="15ECB547" w14:textId="77777777" w:rsidR="00E63B44" w:rsidRPr="00F31CFB" w:rsidRDefault="00E63B44" w:rsidP="00E63B44">
            <w:pPr>
              <w:widowControl w:val="0"/>
              <w:tabs>
                <w:tab w:val="left" w:pos="1418"/>
              </w:tabs>
              <w:spacing w:after="0" w:line="240" w:lineRule="auto"/>
              <w:jc w:val="both"/>
              <w:rPr>
                <w:rFonts w:ascii="Times New Roman" w:hAnsi="Times New Roman"/>
                <w:b/>
                <w:color w:val="000000"/>
                <w:sz w:val="26"/>
                <w:szCs w:val="26"/>
                <w:lang w:val="en-US"/>
              </w:rPr>
            </w:pPr>
            <w:r w:rsidRPr="00F31CFB">
              <w:rPr>
                <w:rFonts w:ascii="Times New Roman" w:hAnsi="Times New Roman"/>
                <w:b/>
                <w:color w:val="000000"/>
                <w:sz w:val="26"/>
                <w:szCs w:val="26"/>
                <w:lang w:val="en-US"/>
              </w:rPr>
              <w:t>Asset structure</w:t>
            </w:r>
          </w:p>
        </w:tc>
        <w:tc>
          <w:tcPr>
            <w:tcW w:w="992" w:type="dxa"/>
            <w:vAlign w:val="center"/>
          </w:tcPr>
          <w:p w14:paraId="34F31054" w14:textId="77777777" w:rsidR="00E63B44" w:rsidRPr="00F31CFB" w:rsidRDefault="00E63B44" w:rsidP="00E63B44">
            <w:pPr>
              <w:widowControl w:val="0"/>
              <w:tabs>
                <w:tab w:val="left" w:pos="1418"/>
              </w:tabs>
              <w:spacing w:after="0" w:line="240" w:lineRule="auto"/>
              <w:jc w:val="center"/>
              <w:rPr>
                <w:rFonts w:ascii="Times New Roman" w:hAnsi="Times New Roman"/>
                <w:b/>
                <w:color w:val="000000"/>
                <w:sz w:val="26"/>
                <w:szCs w:val="26"/>
                <w:lang w:val="en-US"/>
              </w:rPr>
            </w:pPr>
          </w:p>
        </w:tc>
        <w:tc>
          <w:tcPr>
            <w:tcW w:w="1599" w:type="dxa"/>
            <w:vAlign w:val="bottom"/>
          </w:tcPr>
          <w:p w14:paraId="6BC62E72" w14:textId="77777777" w:rsidR="00E63B44" w:rsidRPr="00F31CFB" w:rsidRDefault="00E63B44" w:rsidP="00E63B44">
            <w:pPr>
              <w:widowControl w:val="0"/>
              <w:tabs>
                <w:tab w:val="left" w:pos="1418"/>
              </w:tabs>
              <w:spacing w:after="0" w:line="240" w:lineRule="auto"/>
              <w:jc w:val="right"/>
              <w:rPr>
                <w:rFonts w:ascii="Times New Roman" w:hAnsi="Times New Roman"/>
                <w:b/>
                <w:color w:val="000000"/>
                <w:sz w:val="26"/>
                <w:szCs w:val="26"/>
                <w:lang w:val="en-US"/>
              </w:rPr>
            </w:pPr>
          </w:p>
        </w:tc>
        <w:tc>
          <w:tcPr>
            <w:tcW w:w="1485" w:type="dxa"/>
            <w:vAlign w:val="bottom"/>
          </w:tcPr>
          <w:p w14:paraId="2CF0B3A4" w14:textId="77777777" w:rsidR="00E63B44" w:rsidRPr="00F31CFB" w:rsidRDefault="00E63B44" w:rsidP="00E63B44">
            <w:pPr>
              <w:widowControl w:val="0"/>
              <w:tabs>
                <w:tab w:val="left" w:pos="1418"/>
              </w:tabs>
              <w:spacing w:after="0" w:line="240" w:lineRule="auto"/>
              <w:jc w:val="right"/>
              <w:rPr>
                <w:rFonts w:ascii="Times New Roman" w:hAnsi="Times New Roman"/>
                <w:b/>
                <w:color w:val="000000"/>
                <w:sz w:val="26"/>
                <w:szCs w:val="26"/>
                <w:lang w:val="en-US"/>
              </w:rPr>
            </w:pPr>
          </w:p>
        </w:tc>
        <w:tc>
          <w:tcPr>
            <w:tcW w:w="1485" w:type="dxa"/>
            <w:vAlign w:val="bottom"/>
          </w:tcPr>
          <w:p w14:paraId="29286788" w14:textId="77777777" w:rsidR="00E63B44" w:rsidRPr="00F31CFB" w:rsidRDefault="00E63B44" w:rsidP="00E63B44">
            <w:pPr>
              <w:widowControl w:val="0"/>
              <w:tabs>
                <w:tab w:val="left" w:pos="1418"/>
              </w:tabs>
              <w:spacing w:after="0" w:line="240" w:lineRule="auto"/>
              <w:jc w:val="right"/>
              <w:rPr>
                <w:rFonts w:ascii="Times New Roman" w:hAnsi="Times New Roman"/>
                <w:b/>
                <w:color w:val="000000"/>
                <w:sz w:val="26"/>
                <w:szCs w:val="26"/>
                <w:lang w:val="en-US"/>
              </w:rPr>
            </w:pPr>
          </w:p>
        </w:tc>
      </w:tr>
      <w:tr w:rsidR="00AA03BD" w:rsidRPr="00F31CFB" w14:paraId="05CB2EB3" w14:textId="77777777">
        <w:tc>
          <w:tcPr>
            <w:tcW w:w="566" w:type="dxa"/>
            <w:vAlign w:val="center"/>
          </w:tcPr>
          <w:p w14:paraId="6010CEB1"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p>
        </w:tc>
        <w:tc>
          <w:tcPr>
            <w:tcW w:w="3829" w:type="dxa"/>
            <w:vAlign w:val="center"/>
          </w:tcPr>
          <w:p w14:paraId="7FD636D0" w14:textId="77777777" w:rsidR="00E63B44" w:rsidRPr="00F31CFB" w:rsidRDefault="00E63B44" w:rsidP="00E63B44">
            <w:pPr>
              <w:widowControl w:val="0"/>
              <w:tabs>
                <w:tab w:val="left" w:pos="1418"/>
              </w:tabs>
              <w:spacing w:after="0" w:line="240" w:lineRule="auto"/>
              <w:jc w:val="both"/>
              <w:rPr>
                <w:rFonts w:ascii="Times New Roman" w:hAnsi="Times New Roman"/>
                <w:color w:val="000000"/>
                <w:sz w:val="26"/>
                <w:szCs w:val="26"/>
                <w:lang w:val="en-US"/>
              </w:rPr>
            </w:pPr>
            <w:r w:rsidRPr="00F31CFB">
              <w:rPr>
                <w:rFonts w:ascii="Times New Roman" w:hAnsi="Times New Roman"/>
                <w:color w:val="000000"/>
                <w:sz w:val="26"/>
                <w:szCs w:val="26"/>
                <w:lang w:val="en-US"/>
              </w:rPr>
              <w:t>- Non-current assets/Total assets</w:t>
            </w:r>
          </w:p>
        </w:tc>
        <w:tc>
          <w:tcPr>
            <w:tcW w:w="992" w:type="dxa"/>
            <w:vAlign w:val="center"/>
          </w:tcPr>
          <w:p w14:paraId="5801B396"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w:t>
            </w:r>
          </w:p>
        </w:tc>
        <w:tc>
          <w:tcPr>
            <w:tcW w:w="1599" w:type="dxa"/>
            <w:vAlign w:val="bottom"/>
          </w:tcPr>
          <w:p w14:paraId="54535C3B" w14:textId="3DCFED98"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13</w:t>
            </w:r>
            <w:r w:rsidR="00A10955">
              <w:rPr>
                <w:rFonts w:ascii="Times New Roman" w:hAnsi="Times New Roman"/>
                <w:color w:val="000000"/>
                <w:sz w:val="26"/>
                <w:szCs w:val="26"/>
                <w:lang w:val="en-US"/>
              </w:rPr>
              <w:t>.</w:t>
            </w:r>
            <w:r w:rsidRPr="00F31CFB">
              <w:rPr>
                <w:rFonts w:ascii="Times New Roman" w:hAnsi="Times New Roman"/>
                <w:color w:val="000000"/>
                <w:sz w:val="26"/>
                <w:szCs w:val="26"/>
              </w:rPr>
              <w:t>65</w:t>
            </w:r>
          </w:p>
        </w:tc>
        <w:tc>
          <w:tcPr>
            <w:tcW w:w="1485" w:type="dxa"/>
            <w:vAlign w:val="bottom"/>
          </w:tcPr>
          <w:p w14:paraId="1D061C00" w14:textId="6860A649"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11</w:t>
            </w:r>
            <w:r w:rsidR="00A10955">
              <w:rPr>
                <w:rFonts w:ascii="Times New Roman" w:hAnsi="Times New Roman"/>
                <w:color w:val="000000"/>
                <w:sz w:val="26"/>
                <w:szCs w:val="26"/>
                <w:lang w:val="en-US"/>
              </w:rPr>
              <w:t>.</w:t>
            </w:r>
            <w:r w:rsidRPr="00F31CFB">
              <w:rPr>
                <w:rFonts w:ascii="Times New Roman" w:hAnsi="Times New Roman"/>
                <w:color w:val="000000"/>
                <w:sz w:val="26"/>
                <w:szCs w:val="26"/>
              </w:rPr>
              <w:t>16</w:t>
            </w:r>
          </w:p>
        </w:tc>
        <w:tc>
          <w:tcPr>
            <w:tcW w:w="1485" w:type="dxa"/>
            <w:vAlign w:val="bottom"/>
          </w:tcPr>
          <w:p w14:paraId="0E6CFA4E" w14:textId="7303EDAF"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8</w:t>
            </w:r>
            <w:r w:rsidR="00A10955">
              <w:rPr>
                <w:rFonts w:ascii="Times New Roman" w:hAnsi="Times New Roman"/>
                <w:color w:val="000000"/>
                <w:sz w:val="26"/>
                <w:szCs w:val="26"/>
                <w:lang w:val="en-US"/>
              </w:rPr>
              <w:t>.</w:t>
            </w:r>
            <w:r w:rsidRPr="00F31CFB">
              <w:rPr>
                <w:rFonts w:ascii="Times New Roman" w:hAnsi="Times New Roman"/>
                <w:color w:val="000000"/>
                <w:sz w:val="26"/>
                <w:szCs w:val="26"/>
              </w:rPr>
              <w:t>44</w:t>
            </w:r>
          </w:p>
        </w:tc>
      </w:tr>
      <w:tr w:rsidR="00AA03BD" w:rsidRPr="00F31CFB" w14:paraId="66659BEC" w14:textId="77777777">
        <w:tc>
          <w:tcPr>
            <w:tcW w:w="566" w:type="dxa"/>
            <w:vAlign w:val="center"/>
          </w:tcPr>
          <w:p w14:paraId="5ECB2A85"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p>
        </w:tc>
        <w:tc>
          <w:tcPr>
            <w:tcW w:w="3829" w:type="dxa"/>
            <w:vAlign w:val="center"/>
          </w:tcPr>
          <w:p w14:paraId="332B1193" w14:textId="77777777" w:rsidR="00E63B44" w:rsidRPr="00F31CFB" w:rsidRDefault="00E63B44" w:rsidP="00E63B44">
            <w:pPr>
              <w:widowControl w:val="0"/>
              <w:tabs>
                <w:tab w:val="left" w:pos="1418"/>
              </w:tabs>
              <w:spacing w:after="0" w:line="240" w:lineRule="auto"/>
              <w:jc w:val="both"/>
              <w:rPr>
                <w:rFonts w:ascii="Times New Roman" w:hAnsi="Times New Roman"/>
                <w:color w:val="000000"/>
                <w:sz w:val="26"/>
                <w:szCs w:val="26"/>
                <w:lang w:val="en-US"/>
              </w:rPr>
            </w:pPr>
            <w:r w:rsidRPr="00F31CFB">
              <w:rPr>
                <w:rFonts w:ascii="Times New Roman" w:hAnsi="Times New Roman"/>
                <w:color w:val="000000"/>
                <w:sz w:val="26"/>
                <w:szCs w:val="26"/>
                <w:lang w:val="en-US"/>
              </w:rPr>
              <w:t>- Current assets/Total assets</w:t>
            </w:r>
          </w:p>
        </w:tc>
        <w:tc>
          <w:tcPr>
            <w:tcW w:w="992" w:type="dxa"/>
            <w:vAlign w:val="center"/>
          </w:tcPr>
          <w:p w14:paraId="164E0567"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w:t>
            </w:r>
          </w:p>
        </w:tc>
        <w:tc>
          <w:tcPr>
            <w:tcW w:w="1599" w:type="dxa"/>
            <w:vAlign w:val="bottom"/>
          </w:tcPr>
          <w:p w14:paraId="4A320175" w14:textId="1CED10F6"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86</w:t>
            </w:r>
            <w:r w:rsidR="00A10955">
              <w:rPr>
                <w:rFonts w:ascii="Times New Roman" w:hAnsi="Times New Roman"/>
                <w:color w:val="000000"/>
                <w:sz w:val="26"/>
                <w:szCs w:val="26"/>
                <w:lang w:val="en-US"/>
              </w:rPr>
              <w:t>.</w:t>
            </w:r>
            <w:r w:rsidRPr="00F31CFB">
              <w:rPr>
                <w:rFonts w:ascii="Times New Roman" w:hAnsi="Times New Roman"/>
                <w:color w:val="000000"/>
                <w:sz w:val="26"/>
                <w:szCs w:val="26"/>
              </w:rPr>
              <w:t>35</w:t>
            </w:r>
          </w:p>
        </w:tc>
        <w:tc>
          <w:tcPr>
            <w:tcW w:w="1485" w:type="dxa"/>
            <w:vAlign w:val="bottom"/>
          </w:tcPr>
          <w:p w14:paraId="7B6EB274" w14:textId="26924BE9"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88</w:t>
            </w:r>
            <w:r w:rsidR="00A10955">
              <w:rPr>
                <w:rFonts w:ascii="Times New Roman" w:hAnsi="Times New Roman"/>
                <w:color w:val="000000"/>
                <w:sz w:val="26"/>
                <w:szCs w:val="26"/>
                <w:lang w:val="en-US"/>
              </w:rPr>
              <w:t>.</w:t>
            </w:r>
            <w:r w:rsidRPr="00F31CFB">
              <w:rPr>
                <w:rFonts w:ascii="Times New Roman" w:hAnsi="Times New Roman"/>
                <w:color w:val="000000"/>
                <w:sz w:val="26"/>
                <w:szCs w:val="26"/>
              </w:rPr>
              <w:t>84</w:t>
            </w:r>
          </w:p>
        </w:tc>
        <w:tc>
          <w:tcPr>
            <w:tcW w:w="1485" w:type="dxa"/>
            <w:vAlign w:val="bottom"/>
          </w:tcPr>
          <w:p w14:paraId="60C0FAE2" w14:textId="4EDAD179"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91</w:t>
            </w:r>
            <w:r w:rsidR="00A10955">
              <w:rPr>
                <w:rFonts w:ascii="Times New Roman" w:hAnsi="Times New Roman"/>
                <w:color w:val="000000"/>
                <w:sz w:val="26"/>
                <w:szCs w:val="26"/>
                <w:lang w:val="en-US"/>
              </w:rPr>
              <w:t>.</w:t>
            </w:r>
            <w:r w:rsidRPr="00F31CFB">
              <w:rPr>
                <w:rFonts w:ascii="Times New Roman" w:hAnsi="Times New Roman"/>
                <w:color w:val="000000"/>
                <w:sz w:val="26"/>
                <w:szCs w:val="26"/>
              </w:rPr>
              <w:t>56</w:t>
            </w:r>
          </w:p>
        </w:tc>
      </w:tr>
      <w:tr w:rsidR="00AA03BD" w:rsidRPr="00F31CFB" w14:paraId="0607FAB9" w14:textId="77777777">
        <w:tc>
          <w:tcPr>
            <w:tcW w:w="566" w:type="dxa"/>
            <w:vAlign w:val="center"/>
          </w:tcPr>
          <w:p w14:paraId="631B952F" w14:textId="77777777" w:rsidR="00E63B44" w:rsidRPr="00F31CFB" w:rsidRDefault="00E63B44" w:rsidP="00E63B44">
            <w:pPr>
              <w:widowControl w:val="0"/>
              <w:tabs>
                <w:tab w:val="left" w:pos="1418"/>
              </w:tabs>
              <w:spacing w:after="0" w:line="240" w:lineRule="auto"/>
              <w:jc w:val="center"/>
              <w:rPr>
                <w:rFonts w:ascii="Times New Roman" w:hAnsi="Times New Roman"/>
                <w:b/>
                <w:color w:val="000000"/>
                <w:sz w:val="26"/>
                <w:szCs w:val="26"/>
                <w:lang w:val="en-US"/>
              </w:rPr>
            </w:pPr>
            <w:r w:rsidRPr="00F31CFB">
              <w:rPr>
                <w:rFonts w:ascii="Times New Roman" w:hAnsi="Times New Roman"/>
                <w:b/>
                <w:color w:val="000000"/>
                <w:sz w:val="26"/>
                <w:szCs w:val="26"/>
                <w:lang w:val="en-US"/>
              </w:rPr>
              <w:t>2</w:t>
            </w:r>
          </w:p>
        </w:tc>
        <w:tc>
          <w:tcPr>
            <w:tcW w:w="3829" w:type="dxa"/>
            <w:vAlign w:val="center"/>
          </w:tcPr>
          <w:p w14:paraId="34370DDB" w14:textId="77777777" w:rsidR="00E63B44" w:rsidRPr="00F31CFB" w:rsidRDefault="00E63B44" w:rsidP="00E63B44">
            <w:pPr>
              <w:widowControl w:val="0"/>
              <w:tabs>
                <w:tab w:val="left" w:pos="1418"/>
              </w:tabs>
              <w:spacing w:after="0" w:line="240" w:lineRule="auto"/>
              <w:jc w:val="both"/>
              <w:rPr>
                <w:rFonts w:ascii="Times New Roman" w:hAnsi="Times New Roman"/>
                <w:b/>
                <w:color w:val="000000"/>
                <w:sz w:val="26"/>
                <w:szCs w:val="26"/>
                <w:lang w:val="en-US"/>
              </w:rPr>
            </w:pPr>
            <w:r w:rsidRPr="00F31CFB">
              <w:rPr>
                <w:rFonts w:ascii="Times New Roman" w:hAnsi="Times New Roman"/>
                <w:b/>
                <w:color w:val="000000"/>
                <w:sz w:val="26"/>
                <w:szCs w:val="26"/>
                <w:lang w:val="en-US"/>
              </w:rPr>
              <w:t>Capital structure</w:t>
            </w:r>
          </w:p>
        </w:tc>
        <w:tc>
          <w:tcPr>
            <w:tcW w:w="992" w:type="dxa"/>
            <w:vAlign w:val="center"/>
          </w:tcPr>
          <w:p w14:paraId="3F1B65F9" w14:textId="77777777" w:rsidR="00E63B44" w:rsidRPr="00F31CFB" w:rsidRDefault="00E63B44" w:rsidP="00E63B44">
            <w:pPr>
              <w:widowControl w:val="0"/>
              <w:tabs>
                <w:tab w:val="left" w:pos="1418"/>
              </w:tabs>
              <w:spacing w:after="0" w:line="240" w:lineRule="auto"/>
              <w:jc w:val="center"/>
              <w:rPr>
                <w:rFonts w:ascii="Times New Roman" w:hAnsi="Times New Roman"/>
                <w:b/>
                <w:color w:val="000000"/>
                <w:sz w:val="26"/>
                <w:szCs w:val="26"/>
                <w:lang w:val="en-US"/>
              </w:rPr>
            </w:pPr>
          </w:p>
        </w:tc>
        <w:tc>
          <w:tcPr>
            <w:tcW w:w="1599" w:type="dxa"/>
            <w:vAlign w:val="bottom"/>
          </w:tcPr>
          <w:p w14:paraId="1923CC03" w14:textId="77777777" w:rsidR="00E63B44" w:rsidRPr="00F31CFB" w:rsidRDefault="00E63B44" w:rsidP="00E63B44">
            <w:pPr>
              <w:widowControl w:val="0"/>
              <w:spacing w:after="0" w:line="240" w:lineRule="auto"/>
              <w:jc w:val="right"/>
              <w:rPr>
                <w:rFonts w:ascii="Times New Roman" w:hAnsi="Times New Roman"/>
                <w:b/>
                <w:bCs/>
                <w:color w:val="000000"/>
                <w:sz w:val="26"/>
                <w:szCs w:val="26"/>
              </w:rPr>
            </w:pPr>
          </w:p>
        </w:tc>
        <w:tc>
          <w:tcPr>
            <w:tcW w:w="1485" w:type="dxa"/>
            <w:vAlign w:val="bottom"/>
          </w:tcPr>
          <w:p w14:paraId="0D565EAB" w14:textId="77777777" w:rsidR="00E63B44" w:rsidRPr="00F31CFB" w:rsidRDefault="00E63B44" w:rsidP="00E63B44">
            <w:pPr>
              <w:widowControl w:val="0"/>
              <w:spacing w:after="0" w:line="240" w:lineRule="auto"/>
              <w:jc w:val="right"/>
              <w:rPr>
                <w:rFonts w:ascii="Times New Roman" w:hAnsi="Times New Roman"/>
                <w:b/>
                <w:bCs/>
                <w:color w:val="000000"/>
                <w:sz w:val="26"/>
                <w:szCs w:val="26"/>
              </w:rPr>
            </w:pPr>
          </w:p>
        </w:tc>
        <w:tc>
          <w:tcPr>
            <w:tcW w:w="1485" w:type="dxa"/>
            <w:vAlign w:val="bottom"/>
          </w:tcPr>
          <w:p w14:paraId="457A75DA" w14:textId="77777777" w:rsidR="00E63B44" w:rsidRPr="00F31CFB" w:rsidRDefault="00E63B44" w:rsidP="00E63B44">
            <w:pPr>
              <w:widowControl w:val="0"/>
              <w:spacing w:after="0" w:line="240" w:lineRule="auto"/>
              <w:jc w:val="right"/>
              <w:rPr>
                <w:rFonts w:ascii="Times New Roman" w:hAnsi="Times New Roman"/>
                <w:b/>
                <w:bCs/>
                <w:color w:val="000000"/>
                <w:sz w:val="26"/>
                <w:szCs w:val="26"/>
              </w:rPr>
            </w:pPr>
          </w:p>
        </w:tc>
      </w:tr>
      <w:tr w:rsidR="00AA03BD" w:rsidRPr="00F31CFB" w14:paraId="0EFB025E" w14:textId="77777777">
        <w:tc>
          <w:tcPr>
            <w:tcW w:w="566" w:type="dxa"/>
            <w:vAlign w:val="center"/>
          </w:tcPr>
          <w:p w14:paraId="7B2A4C77"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p>
        </w:tc>
        <w:tc>
          <w:tcPr>
            <w:tcW w:w="3829" w:type="dxa"/>
            <w:vAlign w:val="center"/>
          </w:tcPr>
          <w:p w14:paraId="20C47974" w14:textId="77777777" w:rsidR="00E63B44" w:rsidRPr="00F31CFB" w:rsidRDefault="00E63B44" w:rsidP="00E63B44">
            <w:pPr>
              <w:widowControl w:val="0"/>
              <w:tabs>
                <w:tab w:val="left" w:pos="1418"/>
              </w:tabs>
              <w:spacing w:after="0" w:line="240" w:lineRule="auto"/>
              <w:jc w:val="both"/>
              <w:rPr>
                <w:rFonts w:ascii="Times New Roman" w:hAnsi="Times New Roman"/>
                <w:color w:val="000000"/>
                <w:sz w:val="26"/>
                <w:szCs w:val="26"/>
              </w:rPr>
            </w:pPr>
            <w:r w:rsidRPr="00F31CFB">
              <w:rPr>
                <w:rFonts w:ascii="Times New Roman" w:hAnsi="Times New Roman"/>
                <w:color w:val="000000"/>
                <w:sz w:val="26"/>
                <w:szCs w:val="26"/>
                <w:lang w:val="en-US"/>
              </w:rPr>
              <w:t>- Liabilities/Total capital</w:t>
            </w:r>
          </w:p>
        </w:tc>
        <w:tc>
          <w:tcPr>
            <w:tcW w:w="992" w:type="dxa"/>
            <w:vAlign w:val="center"/>
          </w:tcPr>
          <w:p w14:paraId="2C74134F"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w:t>
            </w:r>
          </w:p>
        </w:tc>
        <w:tc>
          <w:tcPr>
            <w:tcW w:w="1599" w:type="dxa"/>
            <w:vAlign w:val="bottom"/>
          </w:tcPr>
          <w:p w14:paraId="7C159211" w14:textId="0548F012"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20</w:t>
            </w:r>
            <w:r w:rsidR="00A10955">
              <w:rPr>
                <w:rFonts w:ascii="Times New Roman" w:hAnsi="Times New Roman"/>
                <w:color w:val="000000"/>
                <w:sz w:val="26"/>
                <w:szCs w:val="26"/>
                <w:lang w:val="en-US"/>
              </w:rPr>
              <w:t>.</w:t>
            </w:r>
            <w:r w:rsidRPr="00F31CFB">
              <w:rPr>
                <w:rFonts w:ascii="Times New Roman" w:hAnsi="Times New Roman"/>
                <w:color w:val="000000"/>
                <w:sz w:val="26"/>
                <w:szCs w:val="26"/>
              </w:rPr>
              <w:t>37</w:t>
            </w:r>
          </w:p>
        </w:tc>
        <w:tc>
          <w:tcPr>
            <w:tcW w:w="1485" w:type="dxa"/>
            <w:vAlign w:val="bottom"/>
          </w:tcPr>
          <w:p w14:paraId="6291843E" w14:textId="4E9482D6"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16</w:t>
            </w:r>
            <w:r w:rsidR="00A10955">
              <w:rPr>
                <w:rFonts w:ascii="Times New Roman" w:hAnsi="Times New Roman"/>
                <w:color w:val="000000"/>
                <w:sz w:val="26"/>
                <w:szCs w:val="26"/>
                <w:lang w:val="en-US"/>
              </w:rPr>
              <w:t>.</w:t>
            </w:r>
            <w:r w:rsidRPr="00F31CFB">
              <w:rPr>
                <w:rFonts w:ascii="Times New Roman" w:hAnsi="Times New Roman"/>
                <w:color w:val="000000"/>
                <w:sz w:val="26"/>
                <w:szCs w:val="26"/>
              </w:rPr>
              <w:t>99</w:t>
            </w:r>
          </w:p>
        </w:tc>
        <w:tc>
          <w:tcPr>
            <w:tcW w:w="1485" w:type="dxa"/>
            <w:vAlign w:val="bottom"/>
          </w:tcPr>
          <w:p w14:paraId="038B3849" w14:textId="7744C3B0"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12</w:t>
            </w:r>
            <w:r w:rsidR="00A10955">
              <w:rPr>
                <w:rFonts w:ascii="Times New Roman" w:hAnsi="Times New Roman"/>
                <w:color w:val="000000"/>
                <w:sz w:val="26"/>
                <w:szCs w:val="26"/>
                <w:lang w:val="en-US"/>
              </w:rPr>
              <w:t>.</w:t>
            </w:r>
            <w:r w:rsidRPr="00F31CFB">
              <w:rPr>
                <w:rFonts w:ascii="Times New Roman" w:hAnsi="Times New Roman"/>
                <w:color w:val="000000"/>
                <w:sz w:val="26"/>
                <w:szCs w:val="26"/>
              </w:rPr>
              <w:t>65</w:t>
            </w:r>
          </w:p>
        </w:tc>
      </w:tr>
      <w:tr w:rsidR="00AA03BD" w:rsidRPr="00F31CFB" w14:paraId="215D87D3" w14:textId="77777777">
        <w:tc>
          <w:tcPr>
            <w:tcW w:w="566" w:type="dxa"/>
            <w:vAlign w:val="center"/>
          </w:tcPr>
          <w:p w14:paraId="4E968C51"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p>
        </w:tc>
        <w:tc>
          <w:tcPr>
            <w:tcW w:w="3829" w:type="dxa"/>
            <w:vAlign w:val="center"/>
          </w:tcPr>
          <w:p w14:paraId="0091D3CD" w14:textId="77777777" w:rsidR="00E63B44" w:rsidRPr="00F31CFB" w:rsidRDefault="00E63B44" w:rsidP="00E63B44">
            <w:pPr>
              <w:widowControl w:val="0"/>
              <w:tabs>
                <w:tab w:val="left" w:pos="1418"/>
              </w:tabs>
              <w:spacing w:after="0" w:line="240" w:lineRule="auto"/>
              <w:jc w:val="both"/>
              <w:rPr>
                <w:rFonts w:ascii="Times New Roman" w:hAnsi="Times New Roman"/>
                <w:color w:val="000000"/>
                <w:sz w:val="26"/>
                <w:szCs w:val="26"/>
                <w:lang w:val="en-US"/>
              </w:rPr>
            </w:pPr>
            <w:r w:rsidRPr="00F31CFB">
              <w:rPr>
                <w:rFonts w:ascii="Times New Roman" w:hAnsi="Times New Roman"/>
                <w:color w:val="000000"/>
                <w:sz w:val="26"/>
                <w:szCs w:val="26"/>
                <w:lang w:val="en-US"/>
              </w:rPr>
              <w:t>- Owner's equity/Total capital</w:t>
            </w:r>
          </w:p>
        </w:tc>
        <w:tc>
          <w:tcPr>
            <w:tcW w:w="992" w:type="dxa"/>
            <w:vAlign w:val="center"/>
          </w:tcPr>
          <w:p w14:paraId="757700D0"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w:t>
            </w:r>
          </w:p>
        </w:tc>
        <w:tc>
          <w:tcPr>
            <w:tcW w:w="1599" w:type="dxa"/>
            <w:vAlign w:val="bottom"/>
          </w:tcPr>
          <w:p w14:paraId="7167253F" w14:textId="4A3D921B"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79</w:t>
            </w:r>
            <w:r w:rsidR="00A10955">
              <w:rPr>
                <w:rFonts w:ascii="Times New Roman" w:hAnsi="Times New Roman"/>
                <w:color w:val="000000"/>
                <w:sz w:val="26"/>
                <w:szCs w:val="26"/>
                <w:lang w:val="en-US"/>
              </w:rPr>
              <w:t>.</w:t>
            </w:r>
            <w:r w:rsidRPr="00F31CFB">
              <w:rPr>
                <w:rFonts w:ascii="Times New Roman" w:hAnsi="Times New Roman"/>
                <w:color w:val="000000"/>
                <w:sz w:val="26"/>
                <w:szCs w:val="26"/>
              </w:rPr>
              <w:t>63</w:t>
            </w:r>
          </w:p>
        </w:tc>
        <w:tc>
          <w:tcPr>
            <w:tcW w:w="1485" w:type="dxa"/>
            <w:vAlign w:val="bottom"/>
          </w:tcPr>
          <w:p w14:paraId="1D0CC6AB" w14:textId="78DF42D3"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83</w:t>
            </w:r>
            <w:r w:rsidR="00A10955">
              <w:rPr>
                <w:rFonts w:ascii="Times New Roman" w:hAnsi="Times New Roman"/>
                <w:color w:val="000000"/>
                <w:sz w:val="26"/>
                <w:szCs w:val="26"/>
                <w:lang w:val="en-US"/>
              </w:rPr>
              <w:t>.</w:t>
            </w:r>
            <w:r w:rsidRPr="00F31CFB">
              <w:rPr>
                <w:rFonts w:ascii="Times New Roman" w:hAnsi="Times New Roman"/>
                <w:color w:val="000000"/>
                <w:sz w:val="26"/>
                <w:szCs w:val="26"/>
              </w:rPr>
              <w:t>01</w:t>
            </w:r>
          </w:p>
        </w:tc>
        <w:tc>
          <w:tcPr>
            <w:tcW w:w="1485" w:type="dxa"/>
            <w:vAlign w:val="bottom"/>
          </w:tcPr>
          <w:p w14:paraId="0E2E4D70" w14:textId="34C84685"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87</w:t>
            </w:r>
            <w:r w:rsidR="00A10955">
              <w:rPr>
                <w:rFonts w:ascii="Times New Roman" w:hAnsi="Times New Roman"/>
                <w:color w:val="000000"/>
                <w:sz w:val="26"/>
                <w:szCs w:val="26"/>
                <w:lang w:val="en-US"/>
              </w:rPr>
              <w:t>.</w:t>
            </w:r>
            <w:r w:rsidRPr="00F31CFB">
              <w:rPr>
                <w:rFonts w:ascii="Times New Roman" w:hAnsi="Times New Roman"/>
                <w:color w:val="000000"/>
                <w:sz w:val="26"/>
                <w:szCs w:val="26"/>
              </w:rPr>
              <w:t>35</w:t>
            </w:r>
          </w:p>
        </w:tc>
      </w:tr>
      <w:tr w:rsidR="00AA03BD" w:rsidRPr="00F31CFB" w14:paraId="3F01F1B4" w14:textId="77777777">
        <w:tc>
          <w:tcPr>
            <w:tcW w:w="566" w:type="dxa"/>
            <w:vAlign w:val="center"/>
          </w:tcPr>
          <w:p w14:paraId="1C305DBB"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p>
        </w:tc>
        <w:tc>
          <w:tcPr>
            <w:tcW w:w="3829" w:type="dxa"/>
            <w:vAlign w:val="center"/>
          </w:tcPr>
          <w:p w14:paraId="06888BA1" w14:textId="77777777" w:rsidR="00E63B44" w:rsidRPr="00F31CFB" w:rsidRDefault="00E63B44" w:rsidP="00E63B44">
            <w:pPr>
              <w:widowControl w:val="0"/>
              <w:tabs>
                <w:tab w:val="left" w:pos="1418"/>
              </w:tabs>
              <w:spacing w:after="0" w:line="240" w:lineRule="auto"/>
              <w:jc w:val="both"/>
              <w:rPr>
                <w:rFonts w:ascii="Times New Roman" w:hAnsi="Times New Roman"/>
                <w:color w:val="000000"/>
                <w:sz w:val="26"/>
                <w:szCs w:val="26"/>
                <w:lang w:val="en-US"/>
              </w:rPr>
            </w:pPr>
            <w:r w:rsidRPr="00F31CFB">
              <w:rPr>
                <w:rFonts w:ascii="Times New Roman" w:hAnsi="Times New Roman"/>
                <w:color w:val="000000"/>
                <w:sz w:val="26"/>
                <w:szCs w:val="26"/>
                <w:lang w:val="en-US"/>
              </w:rPr>
              <w:t>- Liabilities/Owner's equity</w:t>
            </w:r>
          </w:p>
        </w:tc>
        <w:tc>
          <w:tcPr>
            <w:tcW w:w="992" w:type="dxa"/>
            <w:vAlign w:val="center"/>
          </w:tcPr>
          <w:p w14:paraId="3F6157E9"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w:t>
            </w:r>
          </w:p>
        </w:tc>
        <w:tc>
          <w:tcPr>
            <w:tcW w:w="1599" w:type="dxa"/>
            <w:vAlign w:val="bottom"/>
          </w:tcPr>
          <w:p w14:paraId="147656DF" w14:textId="1EA50DC6" w:rsidR="00E63B44" w:rsidRPr="00F31CFB" w:rsidRDefault="005C6F3E" w:rsidP="00E63B44">
            <w:pPr>
              <w:widowControl w:val="0"/>
              <w:spacing w:after="0" w:line="240" w:lineRule="auto"/>
              <w:jc w:val="right"/>
              <w:rPr>
                <w:rFonts w:ascii="Times New Roman" w:hAnsi="Times New Roman"/>
                <w:color w:val="000000"/>
                <w:sz w:val="26"/>
                <w:szCs w:val="26"/>
                <w:lang w:val="en-GB"/>
              </w:rPr>
            </w:pPr>
            <w:r w:rsidRPr="00F31CFB">
              <w:rPr>
                <w:rFonts w:ascii="Times New Roman" w:hAnsi="Times New Roman"/>
                <w:color w:val="000000"/>
                <w:sz w:val="26"/>
                <w:szCs w:val="26"/>
                <w:lang w:val="en-GB"/>
              </w:rPr>
              <w:t>25</w:t>
            </w:r>
            <w:r w:rsidR="00A10955">
              <w:rPr>
                <w:rFonts w:ascii="Times New Roman" w:hAnsi="Times New Roman"/>
                <w:color w:val="000000"/>
                <w:sz w:val="26"/>
                <w:szCs w:val="26"/>
                <w:lang w:val="en-GB"/>
              </w:rPr>
              <w:t>.</w:t>
            </w:r>
            <w:r w:rsidRPr="00F31CFB">
              <w:rPr>
                <w:rFonts w:ascii="Times New Roman" w:hAnsi="Times New Roman"/>
                <w:color w:val="000000"/>
                <w:sz w:val="26"/>
                <w:szCs w:val="26"/>
                <w:lang w:val="en-GB"/>
              </w:rPr>
              <w:t>28</w:t>
            </w:r>
          </w:p>
        </w:tc>
        <w:tc>
          <w:tcPr>
            <w:tcW w:w="1485" w:type="dxa"/>
            <w:vAlign w:val="bottom"/>
          </w:tcPr>
          <w:p w14:paraId="1AEF5898" w14:textId="12BC3CA8"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20</w:t>
            </w:r>
            <w:r w:rsidR="00A10955">
              <w:rPr>
                <w:rFonts w:ascii="Times New Roman" w:hAnsi="Times New Roman"/>
                <w:color w:val="000000"/>
                <w:sz w:val="26"/>
                <w:szCs w:val="26"/>
                <w:lang w:val="en-US"/>
              </w:rPr>
              <w:t>.</w:t>
            </w:r>
            <w:r w:rsidRPr="00F31CFB">
              <w:rPr>
                <w:rFonts w:ascii="Times New Roman" w:hAnsi="Times New Roman"/>
                <w:color w:val="000000"/>
                <w:sz w:val="26"/>
                <w:szCs w:val="26"/>
              </w:rPr>
              <w:t>46</w:t>
            </w:r>
          </w:p>
        </w:tc>
        <w:tc>
          <w:tcPr>
            <w:tcW w:w="1485" w:type="dxa"/>
            <w:vAlign w:val="bottom"/>
          </w:tcPr>
          <w:p w14:paraId="6B267FCE" w14:textId="56E6B8C0"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14</w:t>
            </w:r>
            <w:r w:rsidR="00A10955">
              <w:rPr>
                <w:rFonts w:ascii="Times New Roman" w:hAnsi="Times New Roman"/>
                <w:color w:val="000000"/>
                <w:sz w:val="26"/>
                <w:szCs w:val="26"/>
                <w:lang w:val="en-US"/>
              </w:rPr>
              <w:t>.</w:t>
            </w:r>
            <w:r w:rsidRPr="00F31CFB">
              <w:rPr>
                <w:rFonts w:ascii="Times New Roman" w:hAnsi="Times New Roman"/>
                <w:color w:val="000000"/>
                <w:sz w:val="26"/>
                <w:szCs w:val="26"/>
              </w:rPr>
              <w:t>48</w:t>
            </w:r>
          </w:p>
        </w:tc>
      </w:tr>
      <w:tr w:rsidR="00AA03BD" w:rsidRPr="00F31CFB" w14:paraId="5279CD17" w14:textId="77777777">
        <w:tc>
          <w:tcPr>
            <w:tcW w:w="566" w:type="dxa"/>
            <w:vAlign w:val="center"/>
          </w:tcPr>
          <w:p w14:paraId="48A26793" w14:textId="77777777" w:rsidR="00E63B44" w:rsidRPr="00F31CFB" w:rsidRDefault="00E63B44" w:rsidP="00E63B44">
            <w:pPr>
              <w:widowControl w:val="0"/>
              <w:tabs>
                <w:tab w:val="left" w:pos="1418"/>
              </w:tabs>
              <w:spacing w:after="0" w:line="240" w:lineRule="auto"/>
              <w:jc w:val="center"/>
              <w:rPr>
                <w:rFonts w:ascii="Times New Roman" w:hAnsi="Times New Roman"/>
                <w:b/>
                <w:color w:val="000000"/>
                <w:sz w:val="26"/>
                <w:szCs w:val="26"/>
                <w:lang w:val="en-US"/>
              </w:rPr>
            </w:pPr>
            <w:r w:rsidRPr="00F31CFB">
              <w:rPr>
                <w:rFonts w:ascii="Times New Roman" w:hAnsi="Times New Roman"/>
                <w:b/>
                <w:color w:val="000000"/>
                <w:sz w:val="26"/>
                <w:szCs w:val="26"/>
                <w:lang w:val="en-US"/>
              </w:rPr>
              <w:t>3</w:t>
            </w:r>
          </w:p>
        </w:tc>
        <w:tc>
          <w:tcPr>
            <w:tcW w:w="3829" w:type="dxa"/>
            <w:vAlign w:val="center"/>
          </w:tcPr>
          <w:p w14:paraId="196C3C6F" w14:textId="77777777" w:rsidR="00E63B44" w:rsidRPr="00F31CFB" w:rsidRDefault="00E63B44" w:rsidP="00E63B44">
            <w:pPr>
              <w:widowControl w:val="0"/>
              <w:tabs>
                <w:tab w:val="left" w:pos="1418"/>
              </w:tabs>
              <w:spacing w:after="0" w:line="240" w:lineRule="auto"/>
              <w:jc w:val="both"/>
              <w:rPr>
                <w:rFonts w:ascii="Times New Roman" w:hAnsi="Times New Roman"/>
                <w:b/>
                <w:color w:val="000000"/>
                <w:sz w:val="26"/>
                <w:szCs w:val="26"/>
                <w:lang w:val="en-US"/>
              </w:rPr>
            </w:pPr>
            <w:r w:rsidRPr="00F31CFB">
              <w:rPr>
                <w:rFonts w:ascii="Times New Roman" w:hAnsi="Times New Roman"/>
                <w:b/>
                <w:color w:val="000000"/>
                <w:sz w:val="26"/>
                <w:szCs w:val="26"/>
                <w:lang w:val="en-US"/>
              </w:rPr>
              <w:t>Solvency ratio</w:t>
            </w:r>
          </w:p>
        </w:tc>
        <w:tc>
          <w:tcPr>
            <w:tcW w:w="992" w:type="dxa"/>
            <w:vAlign w:val="center"/>
          </w:tcPr>
          <w:p w14:paraId="6857337B" w14:textId="77777777" w:rsidR="00E63B44" w:rsidRPr="00F31CFB" w:rsidRDefault="00E63B44" w:rsidP="00E63B44">
            <w:pPr>
              <w:widowControl w:val="0"/>
              <w:tabs>
                <w:tab w:val="left" w:pos="1418"/>
              </w:tabs>
              <w:spacing w:after="0" w:line="240" w:lineRule="auto"/>
              <w:jc w:val="center"/>
              <w:rPr>
                <w:rFonts w:ascii="Times New Roman" w:hAnsi="Times New Roman"/>
                <w:b/>
                <w:color w:val="000000"/>
                <w:sz w:val="26"/>
                <w:szCs w:val="26"/>
                <w:lang w:val="en-US"/>
              </w:rPr>
            </w:pPr>
          </w:p>
        </w:tc>
        <w:tc>
          <w:tcPr>
            <w:tcW w:w="1599" w:type="dxa"/>
            <w:vAlign w:val="bottom"/>
          </w:tcPr>
          <w:p w14:paraId="745EE89F" w14:textId="77777777" w:rsidR="00E63B44" w:rsidRPr="00F31CFB" w:rsidRDefault="00E63B44" w:rsidP="00E63B44">
            <w:pPr>
              <w:widowControl w:val="0"/>
              <w:spacing w:after="0" w:line="240" w:lineRule="auto"/>
              <w:jc w:val="right"/>
              <w:rPr>
                <w:rFonts w:ascii="Times New Roman" w:hAnsi="Times New Roman"/>
                <w:b/>
                <w:bCs/>
                <w:color w:val="000000"/>
                <w:sz w:val="26"/>
                <w:szCs w:val="26"/>
              </w:rPr>
            </w:pPr>
          </w:p>
        </w:tc>
        <w:tc>
          <w:tcPr>
            <w:tcW w:w="1485" w:type="dxa"/>
            <w:vAlign w:val="bottom"/>
          </w:tcPr>
          <w:p w14:paraId="780F0E06" w14:textId="77777777" w:rsidR="00E63B44" w:rsidRPr="00F31CFB" w:rsidRDefault="00E63B44" w:rsidP="00E63B44">
            <w:pPr>
              <w:widowControl w:val="0"/>
              <w:spacing w:after="0" w:line="240" w:lineRule="auto"/>
              <w:jc w:val="right"/>
              <w:rPr>
                <w:rFonts w:ascii="Times New Roman" w:hAnsi="Times New Roman"/>
                <w:b/>
                <w:bCs/>
                <w:color w:val="000000"/>
                <w:sz w:val="26"/>
                <w:szCs w:val="26"/>
              </w:rPr>
            </w:pPr>
          </w:p>
        </w:tc>
        <w:tc>
          <w:tcPr>
            <w:tcW w:w="1485" w:type="dxa"/>
            <w:vAlign w:val="bottom"/>
          </w:tcPr>
          <w:p w14:paraId="7499FC87" w14:textId="77777777" w:rsidR="00E63B44" w:rsidRPr="00F31CFB" w:rsidRDefault="00E63B44" w:rsidP="00E63B44">
            <w:pPr>
              <w:widowControl w:val="0"/>
              <w:spacing w:after="0" w:line="240" w:lineRule="auto"/>
              <w:jc w:val="right"/>
              <w:rPr>
                <w:rFonts w:ascii="Times New Roman" w:hAnsi="Times New Roman"/>
                <w:b/>
                <w:bCs/>
                <w:color w:val="000000"/>
                <w:sz w:val="26"/>
                <w:szCs w:val="26"/>
              </w:rPr>
            </w:pPr>
          </w:p>
        </w:tc>
      </w:tr>
      <w:tr w:rsidR="00AA03BD" w:rsidRPr="00F31CFB" w14:paraId="461776AD" w14:textId="77777777">
        <w:tc>
          <w:tcPr>
            <w:tcW w:w="566" w:type="dxa"/>
            <w:vAlign w:val="center"/>
          </w:tcPr>
          <w:p w14:paraId="25BDC38C"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p>
        </w:tc>
        <w:tc>
          <w:tcPr>
            <w:tcW w:w="3829" w:type="dxa"/>
            <w:vAlign w:val="center"/>
          </w:tcPr>
          <w:p w14:paraId="7C03A3AD" w14:textId="77777777" w:rsidR="00E63B44" w:rsidRPr="00F31CFB" w:rsidRDefault="00E63B44" w:rsidP="00E63B44">
            <w:pPr>
              <w:widowControl w:val="0"/>
              <w:tabs>
                <w:tab w:val="left" w:pos="1418"/>
              </w:tabs>
              <w:spacing w:after="0" w:line="240" w:lineRule="auto"/>
              <w:jc w:val="both"/>
              <w:rPr>
                <w:rFonts w:ascii="Times New Roman" w:hAnsi="Times New Roman"/>
                <w:color w:val="000000"/>
                <w:sz w:val="26"/>
                <w:szCs w:val="26"/>
                <w:lang w:val="en-US"/>
              </w:rPr>
            </w:pPr>
            <w:r w:rsidRPr="00F31CFB">
              <w:rPr>
                <w:rFonts w:ascii="Times New Roman" w:hAnsi="Times New Roman"/>
                <w:color w:val="000000"/>
                <w:sz w:val="26"/>
                <w:szCs w:val="26"/>
                <w:lang w:val="en-US"/>
              </w:rPr>
              <w:t>Quick ratio</w:t>
            </w:r>
          </w:p>
        </w:tc>
        <w:tc>
          <w:tcPr>
            <w:tcW w:w="992" w:type="dxa"/>
            <w:vMerge w:val="restart"/>
            <w:vAlign w:val="center"/>
          </w:tcPr>
          <w:p w14:paraId="32AB318A"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Times</w:t>
            </w:r>
          </w:p>
        </w:tc>
        <w:tc>
          <w:tcPr>
            <w:tcW w:w="1599" w:type="dxa"/>
            <w:vAlign w:val="center"/>
          </w:tcPr>
          <w:p w14:paraId="6C984130" w14:textId="627A4C0D"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4</w:t>
            </w:r>
            <w:r w:rsidR="00A10955">
              <w:rPr>
                <w:rFonts w:ascii="Times New Roman" w:hAnsi="Times New Roman"/>
                <w:color w:val="000000"/>
                <w:sz w:val="26"/>
                <w:szCs w:val="26"/>
                <w:lang w:val="en-US"/>
              </w:rPr>
              <w:t>.</w:t>
            </w:r>
            <w:r w:rsidRPr="00F31CFB">
              <w:rPr>
                <w:rFonts w:ascii="Times New Roman" w:hAnsi="Times New Roman"/>
                <w:color w:val="000000"/>
                <w:sz w:val="26"/>
                <w:szCs w:val="26"/>
              </w:rPr>
              <w:t>22</w:t>
            </w:r>
          </w:p>
        </w:tc>
        <w:tc>
          <w:tcPr>
            <w:tcW w:w="1485" w:type="dxa"/>
            <w:vAlign w:val="center"/>
          </w:tcPr>
          <w:p w14:paraId="2809C846" w14:textId="0A33DDA7"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5</w:t>
            </w:r>
            <w:r w:rsidR="00A10955">
              <w:rPr>
                <w:rFonts w:ascii="Times New Roman" w:hAnsi="Times New Roman"/>
                <w:color w:val="000000"/>
                <w:sz w:val="26"/>
                <w:szCs w:val="26"/>
                <w:lang w:val="en-US"/>
              </w:rPr>
              <w:t>.</w:t>
            </w:r>
            <w:r w:rsidRPr="00F31CFB">
              <w:rPr>
                <w:rFonts w:ascii="Times New Roman" w:hAnsi="Times New Roman"/>
                <w:color w:val="000000"/>
                <w:sz w:val="26"/>
                <w:szCs w:val="26"/>
              </w:rPr>
              <w:t>19</w:t>
            </w:r>
          </w:p>
        </w:tc>
        <w:tc>
          <w:tcPr>
            <w:tcW w:w="1485" w:type="dxa"/>
            <w:vAlign w:val="center"/>
          </w:tcPr>
          <w:p w14:paraId="1A54E665" w14:textId="01C08EAE"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7</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18</w:t>
            </w:r>
          </w:p>
        </w:tc>
      </w:tr>
      <w:tr w:rsidR="00AA03BD" w:rsidRPr="00F31CFB" w14:paraId="366481F1" w14:textId="77777777">
        <w:tc>
          <w:tcPr>
            <w:tcW w:w="566" w:type="dxa"/>
            <w:vAlign w:val="center"/>
          </w:tcPr>
          <w:p w14:paraId="0D30975A"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p>
        </w:tc>
        <w:tc>
          <w:tcPr>
            <w:tcW w:w="3829" w:type="dxa"/>
            <w:vAlign w:val="center"/>
          </w:tcPr>
          <w:p w14:paraId="1C2B1CA2" w14:textId="77777777" w:rsidR="00E63B44" w:rsidRPr="00F31CFB" w:rsidRDefault="00E63B44" w:rsidP="00E63B44">
            <w:pPr>
              <w:widowControl w:val="0"/>
              <w:tabs>
                <w:tab w:val="left" w:pos="1418"/>
              </w:tabs>
              <w:spacing w:after="0" w:line="240" w:lineRule="auto"/>
              <w:jc w:val="both"/>
              <w:rPr>
                <w:rFonts w:ascii="Times New Roman" w:hAnsi="Times New Roman"/>
                <w:color w:val="000000"/>
                <w:sz w:val="26"/>
                <w:szCs w:val="26"/>
                <w:lang w:val="en-US"/>
              </w:rPr>
            </w:pPr>
            <w:r w:rsidRPr="00F31CFB">
              <w:rPr>
                <w:rFonts w:ascii="Times New Roman" w:hAnsi="Times New Roman"/>
                <w:color w:val="000000"/>
                <w:sz w:val="26"/>
                <w:szCs w:val="26"/>
                <w:lang w:val="en-US"/>
              </w:rPr>
              <w:t>Current ratio</w:t>
            </w:r>
          </w:p>
        </w:tc>
        <w:tc>
          <w:tcPr>
            <w:tcW w:w="992" w:type="dxa"/>
            <w:vMerge/>
            <w:vAlign w:val="center"/>
          </w:tcPr>
          <w:p w14:paraId="3CF62A86"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p>
        </w:tc>
        <w:tc>
          <w:tcPr>
            <w:tcW w:w="1599" w:type="dxa"/>
            <w:vAlign w:val="center"/>
          </w:tcPr>
          <w:p w14:paraId="4ACA2EF2" w14:textId="76F3F40B"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4</w:t>
            </w:r>
            <w:r w:rsidR="00A10955">
              <w:rPr>
                <w:rFonts w:ascii="Times New Roman" w:hAnsi="Times New Roman"/>
                <w:color w:val="000000"/>
                <w:sz w:val="26"/>
                <w:szCs w:val="26"/>
                <w:lang w:val="en-US"/>
              </w:rPr>
              <w:t>.</w:t>
            </w:r>
            <w:r w:rsidRPr="00F31CFB">
              <w:rPr>
                <w:rFonts w:ascii="Times New Roman" w:hAnsi="Times New Roman"/>
                <w:color w:val="000000"/>
                <w:sz w:val="26"/>
                <w:szCs w:val="26"/>
              </w:rPr>
              <w:t>24</w:t>
            </w:r>
          </w:p>
        </w:tc>
        <w:tc>
          <w:tcPr>
            <w:tcW w:w="1485" w:type="dxa"/>
            <w:vAlign w:val="center"/>
          </w:tcPr>
          <w:p w14:paraId="4977D2B4" w14:textId="3F366BC8"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5</w:t>
            </w:r>
            <w:r w:rsidR="00A10955">
              <w:rPr>
                <w:rFonts w:ascii="Times New Roman" w:hAnsi="Times New Roman"/>
                <w:color w:val="000000"/>
                <w:sz w:val="26"/>
                <w:szCs w:val="26"/>
                <w:lang w:val="en-US"/>
              </w:rPr>
              <w:t>.</w:t>
            </w:r>
            <w:r w:rsidRPr="00F31CFB">
              <w:rPr>
                <w:rFonts w:ascii="Times New Roman" w:hAnsi="Times New Roman"/>
                <w:color w:val="000000"/>
                <w:sz w:val="26"/>
                <w:szCs w:val="26"/>
              </w:rPr>
              <w:t>23</w:t>
            </w:r>
          </w:p>
        </w:tc>
        <w:tc>
          <w:tcPr>
            <w:tcW w:w="1485" w:type="dxa"/>
            <w:vAlign w:val="center"/>
          </w:tcPr>
          <w:p w14:paraId="14DB2699" w14:textId="325C37FF"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lang w:val="en-US"/>
              </w:rPr>
              <w:t>7</w:t>
            </w:r>
            <w:r w:rsidR="00A10955">
              <w:rPr>
                <w:rFonts w:ascii="Times New Roman" w:hAnsi="Times New Roman"/>
                <w:color w:val="000000"/>
                <w:sz w:val="26"/>
                <w:szCs w:val="26"/>
                <w:lang w:val="en-US"/>
              </w:rPr>
              <w:t>.</w:t>
            </w:r>
            <w:r w:rsidRPr="00F31CFB">
              <w:rPr>
                <w:rFonts w:ascii="Times New Roman" w:hAnsi="Times New Roman"/>
                <w:color w:val="000000"/>
                <w:sz w:val="26"/>
                <w:szCs w:val="26"/>
                <w:lang w:val="en-US"/>
              </w:rPr>
              <w:t>24</w:t>
            </w:r>
          </w:p>
        </w:tc>
      </w:tr>
      <w:tr w:rsidR="00AA03BD" w:rsidRPr="00F31CFB" w14:paraId="20612343" w14:textId="77777777">
        <w:tc>
          <w:tcPr>
            <w:tcW w:w="566" w:type="dxa"/>
            <w:vAlign w:val="center"/>
          </w:tcPr>
          <w:p w14:paraId="48D9C388" w14:textId="77777777" w:rsidR="00E63B44" w:rsidRPr="00F31CFB" w:rsidRDefault="00E63B44" w:rsidP="00E63B44">
            <w:pPr>
              <w:widowControl w:val="0"/>
              <w:tabs>
                <w:tab w:val="left" w:pos="1418"/>
              </w:tabs>
              <w:spacing w:after="0" w:line="240" w:lineRule="auto"/>
              <w:jc w:val="center"/>
              <w:rPr>
                <w:rFonts w:ascii="Times New Roman" w:hAnsi="Times New Roman"/>
                <w:b/>
                <w:color w:val="000000"/>
                <w:sz w:val="26"/>
                <w:szCs w:val="26"/>
                <w:lang w:val="en-US"/>
              </w:rPr>
            </w:pPr>
            <w:r w:rsidRPr="00F31CFB">
              <w:rPr>
                <w:rFonts w:ascii="Times New Roman" w:hAnsi="Times New Roman"/>
                <w:b/>
                <w:color w:val="000000"/>
                <w:sz w:val="26"/>
                <w:szCs w:val="26"/>
                <w:lang w:val="en-US"/>
              </w:rPr>
              <w:t>4</w:t>
            </w:r>
          </w:p>
        </w:tc>
        <w:tc>
          <w:tcPr>
            <w:tcW w:w="3829" w:type="dxa"/>
            <w:vAlign w:val="center"/>
          </w:tcPr>
          <w:p w14:paraId="652F0F19" w14:textId="77777777" w:rsidR="00E63B44" w:rsidRPr="00F31CFB" w:rsidRDefault="00E63B44" w:rsidP="00E63B44">
            <w:pPr>
              <w:widowControl w:val="0"/>
              <w:tabs>
                <w:tab w:val="left" w:pos="1418"/>
              </w:tabs>
              <w:spacing w:after="0" w:line="240" w:lineRule="auto"/>
              <w:jc w:val="both"/>
              <w:rPr>
                <w:rFonts w:ascii="Times New Roman" w:hAnsi="Times New Roman"/>
                <w:b/>
                <w:color w:val="000000"/>
                <w:sz w:val="26"/>
                <w:szCs w:val="26"/>
                <w:lang w:val="en-US"/>
              </w:rPr>
            </w:pPr>
            <w:r w:rsidRPr="00F31CFB">
              <w:rPr>
                <w:rFonts w:ascii="Times New Roman" w:hAnsi="Times New Roman"/>
                <w:b/>
                <w:color w:val="000000"/>
                <w:sz w:val="26"/>
                <w:szCs w:val="26"/>
                <w:lang w:val="en-US"/>
              </w:rPr>
              <w:t>Profitability ratio</w:t>
            </w:r>
          </w:p>
        </w:tc>
        <w:tc>
          <w:tcPr>
            <w:tcW w:w="992" w:type="dxa"/>
            <w:vAlign w:val="center"/>
          </w:tcPr>
          <w:p w14:paraId="596311FD" w14:textId="77777777" w:rsidR="00E63B44" w:rsidRPr="00F31CFB" w:rsidRDefault="00E63B44" w:rsidP="00E63B44">
            <w:pPr>
              <w:widowControl w:val="0"/>
              <w:tabs>
                <w:tab w:val="left" w:pos="1418"/>
              </w:tabs>
              <w:spacing w:after="0" w:line="240" w:lineRule="auto"/>
              <w:jc w:val="center"/>
              <w:rPr>
                <w:rFonts w:ascii="Times New Roman" w:hAnsi="Times New Roman"/>
                <w:b/>
                <w:color w:val="000000"/>
                <w:sz w:val="26"/>
                <w:szCs w:val="26"/>
                <w:lang w:val="en-US"/>
              </w:rPr>
            </w:pPr>
          </w:p>
        </w:tc>
        <w:tc>
          <w:tcPr>
            <w:tcW w:w="1599" w:type="dxa"/>
            <w:vAlign w:val="bottom"/>
          </w:tcPr>
          <w:p w14:paraId="48B603EE" w14:textId="77777777" w:rsidR="00E63B44" w:rsidRPr="00F31CFB" w:rsidRDefault="00E63B44" w:rsidP="00E63B44">
            <w:pPr>
              <w:widowControl w:val="0"/>
              <w:spacing w:after="0" w:line="240" w:lineRule="auto"/>
              <w:jc w:val="right"/>
              <w:rPr>
                <w:rFonts w:ascii="Times New Roman" w:hAnsi="Times New Roman"/>
                <w:b/>
                <w:bCs/>
                <w:color w:val="000000"/>
                <w:sz w:val="26"/>
                <w:szCs w:val="26"/>
              </w:rPr>
            </w:pPr>
          </w:p>
        </w:tc>
        <w:tc>
          <w:tcPr>
            <w:tcW w:w="1485" w:type="dxa"/>
            <w:vAlign w:val="bottom"/>
          </w:tcPr>
          <w:p w14:paraId="09C1A651" w14:textId="77777777" w:rsidR="00E63B44" w:rsidRPr="00F31CFB" w:rsidRDefault="00E63B44" w:rsidP="00E63B44">
            <w:pPr>
              <w:widowControl w:val="0"/>
              <w:spacing w:after="0" w:line="240" w:lineRule="auto"/>
              <w:jc w:val="right"/>
              <w:rPr>
                <w:rFonts w:ascii="Times New Roman" w:hAnsi="Times New Roman"/>
                <w:b/>
                <w:bCs/>
                <w:color w:val="000000"/>
                <w:sz w:val="26"/>
                <w:szCs w:val="26"/>
              </w:rPr>
            </w:pPr>
          </w:p>
        </w:tc>
        <w:tc>
          <w:tcPr>
            <w:tcW w:w="1485" w:type="dxa"/>
            <w:vAlign w:val="bottom"/>
          </w:tcPr>
          <w:p w14:paraId="651637A2" w14:textId="77777777" w:rsidR="00E63B44" w:rsidRPr="00F31CFB" w:rsidRDefault="00E63B44" w:rsidP="00E63B44">
            <w:pPr>
              <w:widowControl w:val="0"/>
              <w:spacing w:after="0" w:line="240" w:lineRule="auto"/>
              <w:jc w:val="right"/>
              <w:rPr>
                <w:rFonts w:ascii="Times New Roman" w:hAnsi="Times New Roman"/>
                <w:b/>
                <w:bCs/>
                <w:color w:val="000000"/>
                <w:sz w:val="26"/>
                <w:szCs w:val="26"/>
              </w:rPr>
            </w:pPr>
          </w:p>
        </w:tc>
      </w:tr>
      <w:tr w:rsidR="00AA03BD" w:rsidRPr="00F31CFB" w14:paraId="48224B4F" w14:textId="77777777">
        <w:tc>
          <w:tcPr>
            <w:tcW w:w="566" w:type="dxa"/>
            <w:vAlign w:val="center"/>
          </w:tcPr>
          <w:p w14:paraId="499279E9"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p>
        </w:tc>
        <w:tc>
          <w:tcPr>
            <w:tcW w:w="3829" w:type="dxa"/>
            <w:vAlign w:val="center"/>
          </w:tcPr>
          <w:p w14:paraId="135BBECE" w14:textId="77777777" w:rsidR="00E63B44" w:rsidRPr="00F31CFB" w:rsidRDefault="00E63B44" w:rsidP="00E63B44">
            <w:pPr>
              <w:widowControl w:val="0"/>
              <w:tabs>
                <w:tab w:val="left" w:pos="1418"/>
              </w:tabs>
              <w:spacing w:after="0" w:line="240" w:lineRule="auto"/>
              <w:jc w:val="both"/>
              <w:rPr>
                <w:rFonts w:ascii="Times New Roman" w:hAnsi="Times New Roman"/>
                <w:color w:val="000000"/>
                <w:sz w:val="26"/>
                <w:szCs w:val="26"/>
                <w:lang w:val="en-US"/>
              </w:rPr>
            </w:pPr>
            <w:r w:rsidRPr="00F31CFB">
              <w:rPr>
                <w:rFonts w:ascii="Times New Roman" w:hAnsi="Times New Roman"/>
                <w:color w:val="000000"/>
                <w:sz w:val="26"/>
                <w:szCs w:val="26"/>
                <w:lang w:val="en-US"/>
              </w:rPr>
              <w:t>- PAT/Net revenue</w:t>
            </w:r>
          </w:p>
        </w:tc>
        <w:tc>
          <w:tcPr>
            <w:tcW w:w="992" w:type="dxa"/>
            <w:vAlign w:val="center"/>
          </w:tcPr>
          <w:p w14:paraId="41B3B289"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w:t>
            </w:r>
          </w:p>
        </w:tc>
        <w:tc>
          <w:tcPr>
            <w:tcW w:w="1599" w:type="dxa"/>
            <w:vAlign w:val="bottom"/>
          </w:tcPr>
          <w:p w14:paraId="25D51979" w14:textId="27F02154"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2</w:t>
            </w:r>
            <w:r w:rsidR="00A10955">
              <w:rPr>
                <w:rFonts w:ascii="Times New Roman" w:hAnsi="Times New Roman"/>
                <w:color w:val="000000"/>
                <w:sz w:val="26"/>
                <w:szCs w:val="26"/>
                <w:lang w:val="en-US"/>
              </w:rPr>
              <w:t>.</w:t>
            </w:r>
            <w:r w:rsidRPr="00F31CFB">
              <w:rPr>
                <w:rFonts w:ascii="Times New Roman" w:hAnsi="Times New Roman"/>
                <w:color w:val="000000"/>
                <w:sz w:val="26"/>
                <w:szCs w:val="26"/>
              </w:rPr>
              <w:t>54</w:t>
            </w:r>
          </w:p>
        </w:tc>
        <w:tc>
          <w:tcPr>
            <w:tcW w:w="1485" w:type="dxa"/>
            <w:vAlign w:val="bottom"/>
          </w:tcPr>
          <w:p w14:paraId="7B3EF96A" w14:textId="768AF537"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3</w:t>
            </w:r>
            <w:r w:rsidR="00A10955">
              <w:rPr>
                <w:rFonts w:ascii="Times New Roman" w:hAnsi="Times New Roman"/>
                <w:color w:val="000000"/>
                <w:sz w:val="26"/>
                <w:szCs w:val="26"/>
                <w:lang w:val="en-US"/>
              </w:rPr>
              <w:t>.</w:t>
            </w:r>
            <w:r w:rsidRPr="00F31CFB">
              <w:rPr>
                <w:rFonts w:ascii="Times New Roman" w:hAnsi="Times New Roman"/>
                <w:color w:val="000000"/>
                <w:sz w:val="26"/>
                <w:szCs w:val="26"/>
              </w:rPr>
              <w:t>22</w:t>
            </w:r>
          </w:p>
        </w:tc>
        <w:tc>
          <w:tcPr>
            <w:tcW w:w="1485" w:type="dxa"/>
            <w:vAlign w:val="bottom"/>
          </w:tcPr>
          <w:p w14:paraId="39F35C22" w14:textId="363119F9"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5</w:t>
            </w:r>
            <w:r w:rsidR="00A10955">
              <w:rPr>
                <w:rFonts w:ascii="Times New Roman" w:hAnsi="Times New Roman"/>
                <w:color w:val="000000"/>
                <w:sz w:val="26"/>
                <w:szCs w:val="26"/>
                <w:lang w:val="en-US"/>
              </w:rPr>
              <w:t>.</w:t>
            </w:r>
            <w:r w:rsidRPr="00F31CFB">
              <w:rPr>
                <w:rFonts w:ascii="Times New Roman" w:hAnsi="Times New Roman"/>
                <w:color w:val="000000"/>
                <w:sz w:val="26"/>
                <w:szCs w:val="26"/>
              </w:rPr>
              <w:t>61</w:t>
            </w:r>
          </w:p>
        </w:tc>
      </w:tr>
      <w:tr w:rsidR="00AA03BD" w:rsidRPr="00F31CFB" w14:paraId="6DE4CDCD" w14:textId="77777777">
        <w:tc>
          <w:tcPr>
            <w:tcW w:w="566" w:type="dxa"/>
            <w:vAlign w:val="center"/>
          </w:tcPr>
          <w:p w14:paraId="66AFF010"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p>
        </w:tc>
        <w:tc>
          <w:tcPr>
            <w:tcW w:w="3829" w:type="dxa"/>
            <w:vAlign w:val="center"/>
          </w:tcPr>
          <w:p w14:paraId="069971E7" w14:textId="77777777" w:rsidR="00E63B44" w:rsidRPr="00F31CFB" w:rsidRDefault="00E63B44" w:rsidP="00E63B44">
            <w:pPr>
              <w:widowControl w:val="0"/>
              <w:tabs>
                <w:tab w:val="left" w:pos="1418"/>
              </w:tabs>
              <w:spacing w:after="0" w:line="240" w:lineRule="auto"/>
              <w:jc w:val="both"/>
              <w:rPr>
                <w:rFonts w:ascii="Times New Roman" w:hAnsi="Times New Roman"/>
                <w:color w:val="000000"/>
                <w:sz w:val="26"/>
                <w:szCs w:val="26"/>
                <w:lang w:val="en-US"/>
              </w:rPr>
            </w:pPr>
            <w:r w:rsidRPr="00F31CFB">
              <w:rPr>
                <w:rFonts w:ascii="Times New Roman" w:hAnsi="Times New Roman"/>
                <w:color w:val="000000"/>
                <w:sz w:val="26"/>
                <w:szCs w:val="26"/>
                <w:lang w:val="en-US"/>
              </w:rPr>
              <w:t>- PAT/Owner's equity</w:t>
            </w:r>
          </w:p>
        </w:tc>
        <w:tc>
          <w:tcPr>
            <w:tcW w:w="992" w:type="dxa"/>
            <w:vAlign w:val="center"/>
          </w:tcPr>
          <w:p w14:paraId="47B36776" w14:textId="77777777" w:rsidR="00E63B44" w:rsidRPr="00F31CFB" w:rsidRDefault="00E63B44" w:rsidP="00E63B44">
            <w:pPr>
              <w:widowControl w:val="0"/>
              <w:tabs>
                <w:tab w:val="left" w:pos="1418"/>
              </w:tabs>
              <w:spacing w:after="0" w:line="240" w:lineRule="auto"/>
              <w:jc w:val="center"/>
              <w:rPr>
                <w:rFonts w:ascii="Times New Roman" w:hAnsi="Times New Roman"/>
                <w:color w:val="000000"/>
                <w:sz w:val="26"/>
                <w:szCs w:val="26"/>
                <w:lang w:val="en-US"/>
              </w:rPr>
            </w:pPr>
            <w:r w:rsidRPr="00F31CFB">
              <w:rPr>
                <w:rFonts w:ascii="Times New Roman" w:hAnsi="Times New Roman"/>
                <w:color w:val="000000"/>
                <w:sz w:val="26"/>
                <w:szCs w:val="26"/>
                <w:lang w:val="en-US"/>
              </w:rPr>
              <w:t>%</w:t>
            </w:r>
          </w:p>
        </w:tc>
        <w:tc>
          <w:tcPr>
            <w:tcW w:w="1599" w:type="dxa"/>
            <w:vAlign w:val="bottom"/>
          </w:tcPr>
          <w:p w14:paraId="4894EAB7" w14:textId="7B16024A"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2</w:t>
            </w:r>
            <w:r w:rsidR="00A10955">
              <w:rPr>
                <w:rFonts w:ascii="Times New Roman" w:hAnsi="Times New Roman"/>
                <w:color w:val="000000"/>
                <w:sz w:val="26"/>
                <w:szCs w:val="26"/>
                <w:lang w:val="en-US"/>
              </w:rPr>
              <w:t>.</w:t>
            </w:r>
            <w:r w:rsidRPr="00F31CFB">
              <w:rPr>
                <w:rFonts w:ascii="Times New Roman" w:hAnsi="Times New Roman"/>
                <w:color w:val="000000"/>
                <w:sz w:val="26"/>
                <w:szCs w:val="26"/>
              </w:rPr>
              <w:t>37</w:t>
            </w:r>
          </w:p>
        </w:tc>
        <w:tc>
          <w:tcPr>
            <w:tcW w:w="1485" w:type="dxa"/>
            <w:vAlign w:val="bottom"/>
          </w:tcPr>
          <w:p w14:paraId="13FD47F3" w14:textId="0F1A32E4"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2</w:t>
            </w:r>
            <w:r w:rsidR="00A10955">
              <w:rPr>
                <w:rFonts w:ascii="Times New Roman" w:hAnsi="Times New Roman"/>
                <w:color w:val="000000"/>
                <w:sz w:val="26"/>
                <w:szCs w:val="26"/>
                <w:lang w:val="en-US"/>
              </w:rPr>
              <w:t>.</w:t>
            </w:r>
            <w:r w:rsidRPr="00F31CFB">
              <w:rPr>
                <w:rFonts w:ascii="Times New Roman" w:hAnsi="Times New Roman"/>
                <w:color w:val="000000"/>
                <w:sz w:val="26"/>
                <w:szCs w:val="26"/>
              </w:rPr>
              <w:t>80</w:t>
            </w:r>
          </w:p>
        </w:tc>
        <w:tc>
          <w:tcPr>
            <w:tcW w:w="1485" w:type="dxa"/>
            <w:vAlign w:val="bottom"/>
          </w:tcPr>
          <w:p w14:paraId="76BDE41B" w14:textId="5DFFE147" w:rsidR="00E63B44" w:rsidRPr="00F31CFB" w:rsidRDefault="00E63B44" w:rsidP="00E63B44">
            <w:pPr>
              <w:widowControl w:val="0"/>
              <w:spacing w:after="0" w:line="240" w:lineRule="auto"/>
              <w:jc w:val="right"/>
              <w:rPr>
                <w:rFonts w:ascii="Times New Roman" w:hAnsi="Times New Roman"/>
                <w:color w:val="000000"/>
                <w:sz w:val="26"/>
                <w:szCs w:val="26"/>
                <w:lang w:val="en-US"/>
              </w:rPr>
            </w:pPr>
            <w:r w:rsidRPr="00F31CFB">
              <w:rPr>
                <w:rFonts w:ascii="Times New Roman" w:hAnsi="Times New Roman"/>
                <w:color w:val="000000"/>
                <w:sz w:val="26"/>
                <w:szCs w:val="26"/>
              </w:rPr>
              <w:t>4</w:t>
            </w:r>
            <w:r w:rsidR="00A10955">
              <w:rPr>
                <w:rFonts w:ascii="Times New Roman" w:hAnsi="Times New Roman"/>
                <w:color w:val="000000"/>
                <w:sz w:val="26"/>
                <w:szCs w:val="26"/>
                <w:lang w:val="en-US"/>
              </w:rPr>
              <w:t>.</w:t>
            </w:r>
            <w:r w:rsidRPr="00F31CFB">
              <w:rPr>
                <w:rFonts w:ascii="Times New Roman" w:hAnsi="Times New Roman"/>
                <w:color w:val="000000"/>
                <w:sz w:val="26"/>
                <w:szCs w:val="26"/>
              </w:rPr>
              <w:t>69</w:t>
            </w:r>
          </w:p>
        </w:tc>
      </w:tr>
    </w:tbl>
    <w:p w14:paraId="7DB8242F" w14:textId="77777777" w:rsidR="005B693B" w:rsidRPr="00F31CFB" w:rsidRDefault="005B693B" w:rsidP="0000226F">
      <w:pPr>
        <w:widowControl w:val="0"/>
        <w:numPr>
          <w:ilvl w:val="0"/>
          <w:numId w:val="34"/>
        </w:numPr>
        <w:tabs>
          <w:tab w:val="left" w:pos="851"/>
        </w:tabs>
        <w:spacing w:before="120" w:after="120" w:line="240" w:lineRule="auto"/>
        <w:ind w:left="0" w:firstLine="567"/>
        <w:jc w:val="both"/>
        <w:rPr>
          <w:rFonts w:ascii="Times New Roman" w:hAnsi="Times New Roman"/>
          <w:color w:val="000000"/>
          <w:sz w:val="28"/>
          <w:szCs w:val="28"/>
          <w:lang w:val="en-US"/>
        </w:rPr>
      </w:pPr>
      <w:r w:rsidRPr="00F31CFB">
        <w:rPr>
          <w:rFonts w:ascii="Times New Roman" w:hAnsi="Times New Roman"/>
          <w:color w:val="000000"/>
          <w:sz w:val="28"/>
          <w:szCs w:val="28"/>
          <w:lang w:val="en-US"/>
        </w:rPr>
        <w:t xml:space="preserve">The ratio of non-current assets to total assets over the past 03 years has a </w:t>
      </w:r>
      <w:r w:rsidRPr="00F31CFB">
        <w:rPr>
          <w:rFonts w:ascii="Times New Roman" w:hAnsi="Times New Roman"/>
          <w:color w:val="000000"/>
          <w:sz w:val="28"/>
          <w:szCs w:val="28"/>
          <w:lang w:val="en-US"/>
        </w:rPr>
        <w:lastRenderedPageBreak/>
        <w:t>downward trend; the Company needs to consider and focus on long-term investment to increase competitiveness in the main production-business sector.</w:t>
      </w:r>
    </w:p>
    <w:p w14:paraId="1C5122E0" w14:textId="77777777" w:rsidR="00722911" w:rsidRPr="00F31CFB" w:rsidRDefault="00722911" w:rsidP="00722911">
      <w:pPr>
        <w:widowControl w:val="0"/>
        <w:numPr>
          <w:ilvl w:val="0"/>
          <w:numId w:val="34"/>
        </w:numPr>
        <w:tabs>
          <w:tab w:val="left" w:pos="851"/>
        </w:tabs>
        <w:spacing w:before="120" w:after="120" w:line="240" w:lineRule="auto"/>
        <w:ind w:left="0" w:firstLine="567"/>
        <w:jc w:val="both"/>
        <w:rPr>
          <w:rFonts w:ascii="Times New Roman" w:hAnsi="Times New Roman"/>
          <w:color w:val="000000"/>
          <w:sz w:val="28"/>
          <w:szCs w:val="28"/>
          <w:lang w:val="en-US"/>
        </w:rPr>
      </w:pPr>
      <w:r w:rsidRPr="00F31CFB">
        <w:rPr>
          <w:rFonts w:ascii="Times New Roman" w:hAnsi="Times New Roman"/>
          <w:color w:val="000000"/>
          <w:sz w:val="28"/>
          <w:szCs w:val="28"/>
          <w:lang w:val="en-US"/>
        </w:rPr>
        <w:t>The ratio of liabilities to owner's equity is 14.48%. This ratio is lower than in 2024 and remains within the safe threshold for the Company's operations.</w:t>
      </w:r>
    </w:p>
    <w:p w14:paraId="6FB3B254" w14:textId="77777777" w:rsidR="00B535B9" w:rsidRPr="00F31CFB" w:rsidRDefault="005D629F" w:rsidP="00E42681">
      <w:pPr>
        <w:widowControl w:val="0"/>
        <w:numPr>
          <w:ilvl w:val="0"/>
          <w:numId w:val="34"/>
        </w:numPr>
        <w:tabs>
          <w:tab w:val="left" w:pos="851"/>
        </w:tabs>
        <w:spacing w:before="120" w:after="120" w:line="240" w:lineRule="auto"/>
        <w:ind w:left="0" w:firstLine="567"/>
        <w:jc w:val="both"/>
        <w:rPr>
          <w:rFonts w:ascii="Times New Roman" w:hAnsi="Times New Roman"/>
          <w:color w:val="000000"/>
          <w:sz w:val="28"/>
          <w:szCs w:val="28"/>
          <w:lang w:val="en-US"/>
        </w:rPr>
      </w:pPr>
      <w:r w:rsidRPr="00F31CFB">
        <w:rPr>
          <w:rFonts w:ascii="Times New Roman" w:hAnsi="Times New Roman"/>
          <w:bCs/>
          <w:color w:val="000000"/>
          <w:sz w:val="28"/>
          <w:szCs w:val="28"/>
          <w:lang w:val="en-GB"/>
        </w:rPr>
        <w:t>Comparing the increase/decrease rate of account receivable from customers with the increase/decrease of net revenue of the previous year for the same period shows that the Company has focused on improving cash collection, avoiding the situation of overdue debts occupying capital.</w:t>
      </w:r>
    </w:p>
    <w:p w14:paraId="5BCD413E" w14:textId="77777777" w:rsidR="008213D5" w:rsidRPr="00F31CFB" w:rsidRDefault="008213D5" w:rsidP="0052237A">
      <w:pPr>
        <w:widowControl w:val="0"/>
        <w:numPr>
          <w:ilvl w:val="0"/>
          <w:numId w:val="34"/>
        </w:numPr>
        <w:tabs>
          <w:tab w:val="left" w:pos="851"/>
        </w:tabs>
        <w:spacing w:before="120" w:after="120" w:line="240" w:lineRule="auto"/>
        <w:ind w:left="0" w:firstLine="567"/>
        <w:jc w:val="both"/>
        <w:rPr>
          <w:rFonts w:ascii="Times New Roman" w:hAnsi="Times New Roman"/>
          <w:color w:val="000000"/>
          <w:sz w:val="28"/>
          <w:szCs w:val="28"/>
          <w:lang w:val="en-GB"/>
        </w:rPr>
      </w:pPr>
      <w:r w:rsidRPr="00F31CFB">
        <w:rPr>
          <w:rFonts w:ascii="Times New Roman" w:hAnsi="Times New Roman"/>
          <w:bCs/>
          <w:color w:val="000000"/>
          <w:sz w:val="28"/>
          <w:szCs w:val="28"/>
        </w:rPr>
        <w:t>Regarding the Company's business transactions with related parties: Transactions were carried out on a market-based mechanism and in compliance with the law and the Company’s Charter.</w:t>
      </w:r>
    </w:p>
    <w:p w14:paraId="6C4CC3C2" w14:textId="77777777" w:rsidR="00046D7B" w:rsidRPr="00F31CFB" w:rsidRDefault="00046D7B" w:rsidP="009D5738">
      <w:pPr>
        <w:widowControl w:val="0"/>
        <w:spacing w:before="120" w:after="120" w:line="240" w:lineRule="auto"/>
        <w:ind w:firstLine="567"/>
        <w:jc w:val="both"/>
        <w:rPr>
          <w:rFonts w:ascii="Times New Roman" w:hAnsi="Times New Roman"/>
          <w:b/>
          <w:bCs/>
          <w:color w:val="000000"/>
          <w:sz w:val="26"/>
          <w:szCs w:val="26"/>
          <w:lang w:val="en-GB"/>
        </w:rPr>
      </w:pPr>
      <w:r w:rsidRPr="00F31CFB">
        <w:rPr>
          <w:rFonts w:ascii="Times New Roman" w:hAnsi="Times New Roman"/>
          <w:b/>
          <w:bCs/>
          <w:color w:val="000000"/>
          <w:sz w:val="26"/>
          <w:szCs w:val="26"/>
          <w:lang w:val="en-GB"/>
        </w:rPr>
        <w:t>V. APPRAISAL OF THE 2025 FINANCIAL STATEMENTS</w:t>
      </w:r>
    </w:p>
    <w:p w14:paraId="57FEDA51" w14:textId="77777777" w:rsidR="00742E4E" w:rsidRPr="00F31CFB" w:rsidRDefault="00BD12A6" w:rsidP="009D5738">
      <w:pPr>
        <w:widowControl w:val="0"/>
        <w:numPr>
          <w:ilvl w:val="0"/>
          <w:numId w:val="35"/>
        </w:numPr>
        <w:tabs>
          <w:tab w:val="left" w:pos="851"/>
        </w:tabs>
        <w:spacing w:before="120" w:after="120" w:line="240" w:lineRule="auto"/>
        <w:ind w:left="0" w:firstLine="567"/>
        <w:jc w:val="both"/>
        <w:rPr>
          <w:rFonts w:ascii="Times New Roman" w:hAnsi="Times New Roman"/>
          <w:color w:val="000000"/>
          <w:sz w:val="28"/>
          <w:szCs w:val="28"/>
          <w:lang w:val="en-US"/>
        </w:rPr>
      </w:pPr>
      <w:r w:rsidRPr="00F31CFB">
        <w:rPr>
          <w:rFonts w:ascii="Times New Roman" w:hAnsi="Times New Roman"/>
          <w:color w:val="000000"/>
          <w:sz w:val="28"/>
          <w:szCs w:val="28"/>
          <w:lang w:val="en-US"/>
        </w:rPr>
        <w:t>The 2025 financial statements were prepared and presented in accordance with current Vietnamese accounting standards and systems; audited by RSM Vietnam Auditing &amp; Consulting Co., Ltd., an entity approved by the State Securities Commission to audit listed companies.</w:t>
      </w:r>
    </w:p>
    <w:p w14:paraId="670A448B" w14:textId="77777777" w:rsidR="00742E4E" w:rsidRPr="00F31CFB" w:rsidRDefault="00692575" w:rsidP="009D5738">
      <w:pPr>
        <w:widowControl w:val="0"/>
        <w:numPr>
          <w:ilvl w:val="0"/>
          <w:numId w:val="35"/>
        </w:numPr>
        <w:tabs>
          <w:tab w:val="left" w:pos="851"/>
        </w:tabs>
        <w:spacing w:before="120" w:after="120" w:line="240" w:lineRule="auto"/>
        <w:ind w:left="0" w:firstLine="567"/>
        <w:jc w:val="both"/>
        <w:rPr>
          <w:rFonts w:ascii="Times New Roman" w:hAnsi="Times New Roman"/>
          <w:color w:val="000000"/>
          <w:sz w:val="28"/>
          <w:szCs w:val="28"/>
          <w:lang w:val="en-US"/>
        </w:rPr>
      </w:pPr>
      <w:r w:rsidRPr="00F31CFB">
        <w:rPr>
          <w:rFonts w:ascii="Times New Roman" w:hAnsi="Times New Roman"/>
          <w:color w:val="000000"/>
          <w:sz w:val="28"/>
          <w:szCs w:val="28"/>
          <w:lang w:val="en-GB"/>
        </w:rPr>
        <w:t>In the Independent Auditor's Report No. 75/2026/KT-RSMHCM dated March 6, 2026, the auditor's opinion on the Company's 2025 separate financial statements: “In our opinion, the accompanying separate financial statements give a true and fair view, in all material respects, of the financial position of Logistics Vicem Joint Stock Company as of December 31, 2025, as well as its business results and cash flows for the financial year then ended, in accordance with Vietnamese Accounting Standards, the Vietnamese Enterprise Accounting System issued under Circular No. 200/2014/TT-BTC dated December 22, 2014, and Circular No. 53/2016/TT-BTC dated March 21, 2016, of the Ministry of Finance and legal regulations related to the preparation and presentation of separate financial statements.”.</w:t>
      </w:r>
    </w:p>
    <w:p w14:paraId="0FF470A6" w14:textId="5647E190" w:rsidR="005A525D" w:rsidRPr="00F31CFB" w:rsidRDefault="005A525D" w:rsidP="009D5738">
      <w:pPr>
        <w:widowControl w:val="0"/>
        <w:spacing w:before="120" w:after="120" w:line="240" w:lineRule="auto"/>
        <w:ind w:firstLine="567"/>
        <w:jc w:val="both"/>
        <w:rPr>
          <w:rFonts w:ascii="Times New Roman" w:hAnsi="Times New Roman"/>
          <w:b/>
          <w:color w:val="000000"/>
          <w:sz w:val="26"/>
          <w:szCs w:val="26"/>
          <w:u w:val="single"/>
          <w:lang w:val="en-GB"/>
        </w:rPr>
      </w:pPr>
      <w:r w:rsidRPr="00F31CFB">
        <w:rPr>
          <w:rFonts w:ascii="Times New Roman" w:hAnsi="Times New Roman"/>
          <w:b/>
          <w:color w:val="000000"/>
          <w:sz w:val="26"/>
          <w:szCs w:val="26"/>
          <w:lang w:val="en-US"/>
        </w:rPr>
        <w:t xml:space="preserve">VI. </w:t>
      </w:r>
      <w:r w:rsidR="008875EA" w:rsidRPr="008875EA">
        <w:rPr>
          <w:rFonts w:ascii="Times New Roman" w:hAnsi="Times New Roman"/>
          <w:b/>
          <w:color w:val="000000"/>
          <w:sz w:val="26"/>
          <w:szCs w:val="26"/>
          <w:lang w:val="en-US"/>
        </w:rPr>
        <w:t>THE 2026 ACTIVITY PLAN</w:t>
      </w:r>
    </w:p>
    <w:p w14:paraId="2F925637" w14:textId="5B75C10A" w:rsidR="005A525D" w:rsidRPr="00F31CFB" w:rsidRDefault="005A525D" w:rsidP="009D5738">
      <w:pPr>
        <w:widowControl w:val="0"/>
        <w:numPr>
          <w:ilvl w:val="0"/>
          <w:numId w:val="36"/>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lang w:val="en-US"/>
        </w:rPr>
        <w:t xml:space="preserve">The </w:t>
      </w:r>
      <w:r w:rsidR="00921681">
        <w:rPr>
          <w:rFonts w:ascii="Times New Roman" w:hAnsi="Times New Roman"/>
          <w:color w:val="000000"/>
          <w:sz w:val="28"/>
          <w:szCs w:val="28"/>
          <w:lang w:val="en-US"/>
        </w:rPr>
        <w:t>Board of Supervisors</w:t>
      </w:r>
      <w:r w:rsidRPr="00F31CFB">
        <w:rPr>
          <w:rFonts w:ascii="Times New Roman" w:hAnsi="Times New Roman"/>
          <w:color w:val="000000"/>
          <w:sz w:val="28"/>
          <w:szCs w:val="28"/>
          <w:lang w:val="en-US"/>
        </w:rPr>
        <w:t xml:space="preserve"> continues to perform the function of supervising the Board of Directors and the Board of Management in managing and operating the Company on the basis of compliance with the law, the Company’s Charter, the Company’s Internal Governance Regulations, the Regulations on Operation of the Board of Supervisors, and the implementation of the Resolutions of the 2026 Annual General Meeting of Shareholders.</w:t>
      </w:r>
    </w:p>
    <w:p w14:paraId="1C024184" w14:textId="77777777" w:rsidR="005A525D" w:rsidRPr="00F31CFB" w:rsidRDefault="005A525D" w:rsidP="009D5738">
      <w:pPr>
        <w:widowControl w:val="0"/>
        <w:numPr>
          <w:ilvl w:val="0"/>
          <w:numId w:val="36"/>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rPr>
        <w:t>Strengthen the supervision function for the management and monitoring of debt collection, especially for overdue debts.</w:t>
      </w:r>
    </w:p>
    <w:p w14:paraId="1D982E03" w14:textId="77777777" w:rsidR="005A525D" w:rsidRPr="00F31CFB" w:rsidRDefault="005A525D" w:rsidP="009D5738">
      <w:pPr>
        <w:widowControl w:val="0"/>
        <w:numPr>
          <w:ilvl w:val="0"/>
          <w:numId w:val="36"/>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rPr>
        <w:t>Strengthen the supervision function for transactions between the Company and related parties.</w:t>
      </w:r>
    </w:p>
    <w:p w14:paraId="7229E062" w14:textId="534DFA26" w:rsidR="005A525D" w:rsidRPr="00F31CFB" w:rsidRDefault="005A525D" w:rsidP="009D5738">
      <w:pPr>
        <w:widowControl w:val="0"/>
        <w:numPr>
          <w:ilvl w:val="0"/>
          <w:numId w:val="36"/>
        </w:numPr>
        <w:tabs>
          <w:tab w:val="left" w:pos="851"/>
        </w:tabs>
        <w:spacing w:before="120" w:after="120" w:line="240" w:lineRule="auto"/>
        <w:ind w:left="0" w:firstLine="567"/>
        <w:jc w:val="both"/>
        <w:rPr>
          <w:rFonts w:ascii="Times New Roman" w:hAnsi="Times New Roman"/>
          <w:color w:val="000000"/>
          <w:sz w:val="28"/>
          <w:szCs w:val="28"/>
        </w:rPr>
      </w:pPr>
      <w:r w:rsidRPr="00F31CFB">
        <w:rPr>
          <w:rFonts w:ascii="Times New Roman" w:hAnsi="Times New Roman"/>
          <w:color w:val="000000"/>
          <w:sz w:val="28"/>
          <w:szCs w:val="28"/>
        </w:rPr>
        <w:t xml:space="preserve">Perform other tasks according to the functions and duties of the </w:t>
      </w:r>
      <w:r w:rsidR="00921681">
        <w:rPr>
          <w:rFonts w:ascii="Times New Roman" w:hAnsi="Times New Roman"/>
          <w:color w:val="000000"/>
          <w:sz w:val="28"/>
          <w:szCs w:val="28"/>
        </w:rPr>
        <w:t>Board of Supervisors</w:t>
      </w:r>
      <w:r w:rsidRPr="00F31CFB">
        <w:rPr>
          <w:rFonts w:ascii="Times New Roman" w:hAnsi="Times New Roman"/>
          <w:color w:val="000000"/>
          <w:sz w:val="28"/>
          <w:szCs w:val="28"/>
        </w:rPr>
        <w:t>.</w:t>
      </w:r>
    </w:p>
    <w:p w14:paraId="4B9211C0" w14:textId="77777777" w:rsidR="00046D7B" w:rsidRPr="00F31CFB" w:rsidRDefault="00046D7B" w:rsidP="009D5738">
      <w:pPr>
        <w:widowControl w:val="0"/>
        <w:spacing w:before="120" w:after="120" w:line="240" w:lineRule="auto"/>
        <w:ind w:firstLine="567"/>
        <w:jc w:val="both"/>
        <w:rPr>
          <w:rFonts w:ascii="Times New Roman" w:hAnsi="Times New Roman"/>
          <w:b/>
          <w:bCs/>
          <w:color w:val="000000"/>
          <w:sz w:val="26"/>
          <w:szCs w:val="26"/>
          <w:lang w:val="en-GB"/>
        </w:rPr>
      </w:pPr>
      <w:r w:rsidRPr="00F31CFB">
        <w:rPr>
          <w:rFonts w:ascii="Times New Roman" w:hAnsi="Times New Roman"/>
          <w:b/>
          <w:bCs/>
          <w:color w:val="000000"/>
          <w:sz w:val="26"/>
          <w:szCs w:val="26"/>
          <w:lang w:val="en-GB"/>
        </w:rPr>
        <w:lastRenderedPageBreak/>
        <w:t>VII. PROPOSALS AND RECOMMENDATIONS</w:t>
      </w:r>
    </w:p>
    <w:p w14:paraId="3DBFE038" w14:textId="30C27AF4" w:rsidR="00ED36FC" w:rsidRPr="00F31CFB" w:rsidRDefault="00ED36FC" w:rsidP="009D5738">
      <w:pPr>
        <w:widowControl w:val="0"/>
        <w:numPr>
          <w:ilvl w:val="0"/>
          <w:numId w:val="37"/>
        </w:numPr>
        <w:tabs>
          <w:tab w:val="left" w:pos="851"/>
        </w:tabs>
        <w:spacing w:before="120" w:after="120" w:line="240" w:lineRule="auto"/>
        <w:ind w:left="0" w:right="-1" w:firstLine="567"/>
        <w:jc w:val="both"/>
        <w:rPr>
          <w:rFonts w:ascii="Times New Roman" w:hAnsi="Times New Roman"/>
          <w:bCs/>
          <w:color w:val="000000"/>
          <w:sz w:val="28"/>
          <w:szCs w:val="28"/>
        </w:rPr>
      </w:pPr>
      <w:r w:rsidRPr="00F31CFB">
        <w:rPr>
          <w:rFonts w:ascii="Times New Roman" w:hAnsi="Times New Roman"/>
          <w:bCs/>
          <w:color w:val="000000"/>
          <w:sz w:val="28"/>
          <w:szCs w:val="28"/>
        </w:rPr>
        <w:t xml:space="preserve">Regarding documents submitted to the 2026 Annual General Meeting of Shareholders: The </w:t>
      </w:r>
      <w:r w:rsidR="00921681">
        <w:rPr>
          <w:rFonts w:ascii="Times New Roman" w:hAnsi="Times New Roman"/>
          <w:bCs/>
          <w:color w:val="000000"/>
          <w:sz w:val="28"/>
          <w:szCs w:val="28"/>
        </w:rPr>
        <w:t>Board of Supervisors</w:t>
      </w:r>
      <w:r w:rsidRPr="00F31CFB">
        <w:rPr>
          <w:rFonts w:ascii="Times New Roman" w:hAnsi="Times New Roman"/>
          <w:bCs/>
          <w:color w:val="000000"/>
          <w:sz w:val="28"/>
          <w:szCs w:val="28"/>
        </w:rPr>
        <w:t xml:space="preserve"> agrees with the documents submitted to the 2026 Annual General Meeting of Shareholders.</w:t>
      </w:r>
    </w:p>
    <w:p w14:paraId="0509ACA6" w14:textId="77777777" w:rsidR="00CD01A8" w:rsidRPr="00F31CFB" w:rsidRDefault="00EB36D9" w:rsidP="009D5738">
      <w:pPr>
        <w:widowControl w:val="0"/>
        <w:numPr>
          <w:ilvl w:val="0"/>
          <w:numId w:val="37"/>
        </w:numPr>
        <w:tabs>
          <w:tab w:val="left" w:pos="851"/>
        </w:tabs>
        <w:spacing w:before="120" w:after="120" w:line="240" w:lineRule="auto"/>
        <w:ind w:left="0" w:firstLine="567"/>
        <w:jc w:val="both"/>
        <w:rPr>
          <w:rFonts w:ascii="Times New Roman" w:hAnsi="Times New Roman"/>
          <w:bCs/>
          <w:color w:val="000000"/>
          <w:sz w:val="28"/>
          <w:szCs w:val="28"/>
          <w:lang w:val="en-GB"/>
        </w:rPr>
      </w:pPr>
      <w:r w:rsidRPr="00F31CFB">
        <w:rPr>
          <w:rFonts w:ascii="Times New Roman" w:hAnsi="Times New Roman"/>
          <w:bCs/>
          <w:color w:val="000000"/>
          <w:sz w:val="28"/>
          <w:szCs w:val="28"/>
          <w:lang w:val="en-GB"/>
        </w:rPr>
        <w:t>Regarding production and business activities: After the 2026 production and business plan is approved by the 2026 Annual General Meeting of Shareholders, it is recommended that the Company's Executive Board research and implement synchronous solutions to achieve the targets of the Company's 2026 production and business plan.</w:t>
      </w:r>
    </w:p>
    <w:p w14:paraId="5F3109C9" w14:textId="77777777" w:rsidR="00922CF1" w:rsidRPr="00F31CFB" w:rsidRDefault="00EB36D9">
      <w:pPr>
        <w:widowControl w:val="0"/>
        <w:numPr>
          <w:ilvl w:val="0"/>
          <w:numId w:val="37"/>
        </w:numPr>
        <w:tabs>
          <w:tab w:val="left" w:pos="851"/>
        </w:tabs>
        <w:spacing w:before="120" w:after="120" w:line="240" w:lineRule="auto"/>
        <w:ind w:left="0" w:firstLine="567"/>
        <w:jc w:val="both"/>
        <w:rPr>
          <w:rFonts w:ascii="Times New Roman" w:hAnsi="Times New Roman"/>
          <w:color w:val="000000"/>
          <w:sz w:val="28"/>
          <w:szCs w:val="28"/>
          <w:lang w:val="en-US"/>
        </w:rPr>
      </w:pPr>
      <w:r w:rsidRPr="00F31CFB">
        <w:rPr>
          <w:rFonts w:ascii="Times New Roman" w:hAnsi="Times New Roman"/>
          <w:bCs/>
          <w:color w:val="000000"/>
          <w:sz w:val="28"/>
          <w:szCs w:val="28"/>
          <w:lang w:val="en-GB"/>
        </w:rPr>
        <w:t>Regarding investment activities: In addition to the investment project for the purchase of 04 new dry cargo ships (self-propelled barges) with a total deadweight tonnage of 2,900 tons, which has been approved and is being implemented, it is recommended that the Company consider and continue to strengthen long-term investment to increase competitiveness in the main field of production and business.</w:t>
      </w:r>
    </w:p>
    <w:p w14:paraId="775147AC" w14:textId="77777777" w:rsidR="00EB36D9" w:rsidRPr="00F31CFB" w:rsidRDefault="00EB36D9" w:rsidP="00BD12A6">
      <w:pPr>
        <w:widowControl w:val="0"/>
        <w:numPr>
          <w:ilvl w:val="0"/>
          <w:numId w:val="37"/>
        </w:numPr>
        <w:tabs>
          <w:tab w:val="left" w:pos="851"/>
        </w:tabs>
        <w:spacing w:before="120" w:after="120" w:line="240" w:lineRule="auto"/>
        <w:ind w:left="0" w:firstLine="567"/>
        <w:jc w:val="both"/>
        <w:rPr>
          <w:rFonts w:ascii="Times New Roman" w:hAnsi="Times New Roman"/>
          <w:bCs/>
          <w:color w:val="000000"/>
          <w:sz w:val="28"/>
          <w:szCs w:val="28"/>
          <w:lang w:val="en-GB"/>
        </w:rPr>
      </w:pPr>
      <w:r w:rsidRPr="00F31CFB">
        <w:rPr>
          <w:rFonts w:ascii="Times New Roman" w:hAnsi="Times New Roman"/>
          <w:bCs/>
          <w:color w:val="000000"/>
          <w:sz w:val="28"/>
          <w:szCs w:val="28"/>
          <w:lang w:val="en-GB"/>
        </w:rPr>
        <w:t>Regarding the Company's internal regulations and procedures: it is recommended that the Board of Directors and the Company's Executive Board continue to direct Departments/Divisions to review, update, and supplement them in accordance with regulations.</w:t>
      </w:r>
    </w:p>
    <w:p w14:paraId="043781A8" w14:textId="77777777" w:rsidR="00EB36D9" w:rsidRPr="00F31CFB" w:rsidRDefault="00EB36D9" w:rsidP="009D5738">
      <w:pPr>
        <w:widowControl w:val="0"/>
        <w:numPr>
          <w:ilvl w:val="0"/>
          <w:numId w:val="38"/>
        </w:numPr>
        <w:tabs>
          <w:tab w:val="left" w:pos="851"/>
        </w:tabs>
        <w:spacing w:before="120" w:after="120" w:line="240" w:lineRule="auto"/>
        <w:ind w:left="0" w:firstLine="567"/>
        <w:jc w:val="both"/>
        <w:rPr>
          <w:rFonts w:ascii="Times New Roman" w:hAnsi="Times New Roman"/>
          <w:bCs/>
          <w:color w:val="000000"/>
          <w:sz w:val="28"/>
          <w:szCs w:val="28"/>
          <w:lang w:val="en-GB"/>
        </w:rPr>
      </w:pPr>
      <w:r w:rsidRPr="00F31CFB">
        <w:rPr>
          <w:rFonts w:ascii="Times New Roman" w:hAnsi="Times New Roman"/>
          <w:bCs/>
          <w:color w:val="000000"/>
          <w:sz w:val="28"/>
          <w:szCs w:val="28"/>
          <w:lang w:val="en-GB"/>
        </w:rPr>
        <w:t>Regarding debt recovery: it is recommended that the Company's Executive Board continue to review and have plans for debt recovery to avoid incurring provisions for bad debts.</w:t>
      </w:r>
    </w:p>
    <w:p w14:paraId="6075BA5C" w14:textId="30487DC2" w:rsidR="008213D5" w:rsidRPr="00F31CFB" w:rsidRDefault="005A440B" w:rsidP="009D5738">
      <w:pPr>
        <w:widowControl w:val="0"/>
        <w:spacing w:before="120" w:after="120" w:line="240" w:lineRule="auto"/>
        <w:ind w:firstLine="567"/>
        <w:jc w:val="both"/>
        <w:rPr>
          <w:rFonts w:ascii="Times New Roman" w:hAnsi="Times New Roman"/>
          <w:color w:val="000000"/>
          <w:sz w:val="28"/>
          <w:szCs w:val="28"/>
        </w:rPr>
      </w:pPr>
      <w:r w:rsidRPr="00F31CFB">
        <w:rPr>
          <w:rFonts w:ascii="Times New Roman" w:hAnsi="Times New Roman"/>
          <w:color w:val="000000"/>
          <w:sz w:val="28"/>
          <w:szCs w:val="28"/>
        </w:rPr>
        <w:t xml:space="preserve">The above is the 2025 Operations Report and the 2026 operational plan of the </w:t>
      </w:r>
      <w:r w:rsidR="00921681">
        <w:rPr>
          <w:rFonts w:ascii="Times New Roman" w:hAnsi="Times New Roman"/>
          <w:color w:val="000000"/>
          <w:sz w:val="28"/>
          <w:szCs w:val="28"/>
        </w:rPr>
        <w:t>Board of Supervisors</w:t>
      </w:r>
      <w:r w:rsidRPr="00F31CFB">
        <w:rPr>
          <w:rFonts w:ascii="Times New Roman" w:hAnsi="Times New Roman"/>
          <w:color w:val="000000"/>
          <w:sz w:val="28"/>
          <w:szCs w:val="28"/>
        </w:rPr>
        <w:t xml:space="preserve"> of Logistics Vicem Joint Stock Company.</w:t>
      </w:r>
    </w:p>
    <w:p w14:paraId="1F7B3B55" w14:textId="0E6DF09E" w:rsidR="004054BD" w:rsidRPr="00F31CFB" w:rsidRDefault="0081402E" w:rsidP="009D5738">
      <w:pPr>
        <w:widowControl w:val="0"/>
        <w:spacing w:before="120" w:after="120" w:line="240" w:lineRule="auto"/>
        <w:ind w:firstLine="567"/>
        <w:jc w:val="both"/>
        <w:rPr>
          <w:rFonts w:ascii="Times New Roman" w:hAnsi="Times New Roman"/>
          <w:bCs/>
          <w:color w:val="000000"/>
          <w:sz w:val="28"/>
          <w:szCs w:val="28"/>
          <w:lang w:val="en-US"/>
        </w:rPr>
      </w:pPr>
      <w:r w:rsidRPr="00F31CFB">
        <w:rPr>
          <w:rFonts w:ascii="Times New Roman" w:hAnsi="Times New Roman"/>
          <w:bCs/>
          <w:color w:val="000000"/>
          <w:sz w:val="28"/>
          <w:szCs w:val="28"/>
          <w:lang w:val="en-GB"/>
        </w:rPr>
        <w:t xml:space="preserve">The </w:t>
      </w:r>
      <w:r w:rsidR="00921681">
        <w:rPr>
          <w:rFonts w:ascii="Times New Roman" w:hAnsi="Times New Roman"/>
          <w:bCs/>
          <w:color w:val="000000"/>
          <w:sz w:val="28"/>
          <w:szCs w:val="28"/>
          <w:lang w:val="en-GB"/>
        </w:rPr>
        <w:t>Board of Supervisors</w:t>
      </w:r>
      <w:r w:rsidRPr="00F31CFB">
        <w:rPr>
          <w:rFonts w:ascii="Times New Roman" w:hAnsi="Times New Roman"/>
          <w:bCs/>
          <w:color w:val="000000"/>
          <w:sz w:val="28"/>
          <w:szCs w:val="28"/>
          <w:lang w:val="en-GB"/>
        </w:rPr>
        <w:t xml:space="preserve"> respectfully thanks the Board of Directors, the Board of Management, and the Company's Departments/Divisions for supporting and providing full information and relevant documents for the </w:t>
      </w:r>
      <w:r w:rsidR="00921681">
        <w:rPr>
          <w:rFonts w:ascii="Times New Roman" w:hAnsi="Times New Roman"/>
          <w:bCs/>
          <w:color w:val="000000"/>
          <w:sz w:val="28"/>
          <w:szCs w:val="28"/>
          <w:lang w:val="en-GB"/>
        </w:rPr>
        <w:t>Board of Supervisors</w:t>
      </w:r>
      <w:r w:rsidRPr="00F31CFB">
        <w:rPr>
          <w:rFonts w:ascii="Times New Roman" w:hAnsi="Times New Roman"/>
          <w:bCs/>
          <w:color w:val="000000"/>
          <w:sz w:val="28"/>
          <w:szCs w:val="28"/>
          <w:lang w:val="en-GB"/>
        </w:rPr>
        <w:t xml:space="preserve"> to implement and complete the tasks assigned by the General Meeting of Shareholders./.</w:t>
      </w:r>
    </w:p>
    <w:tbl>
      <w:tblPr>
        <w:tblW w:w="9927" w:type="dxa"/>
        <w:tblInd w:w="108" w:type="dxa"/>
        <w:tblLook w:val="0000" w:firstRow="0" w:lastRow="0" w:firstColumn="0" w:lastColumn="0" w:noHBand="0" w:noVBand="0"/>
      </w:tblPr>
      <w:tblGrid>
        <w:gridCol w:w="3159"/>
        <w:gridCol w:w="6768"/>
      </w:tblGrid>
      <w:tr w:rsidR="00783BFE" w:rsidRPr="00F31CFB" w14:paraId="7DFE4122" w14:textId="77777777" w:rsidTr="0081402E">
        <w:trPr>
          <w:trHeight w:val="1376"/>
        </w:trPr>
        <w:tc>
          <w:tcPr>
            <w:tcW w:w="3159" w:type="dxa"/>
          </w:tcPr>
          <w:p w14:paraId="559FF289" w14:textId="77777777" w:rsidR="00783BFE" w:rsidRPr="00F31CFB" w:rsidRDefault="00783BFE" w:rsidP="00414168">
            <w:pPr>
              <w:widowControl w:val="0"/>
              <w:spacing w:after="0" w:line="240" w:lineRule="auto"/>
              <w:rPr>
                <w:rFonts w:ascii="Times New Roman" w:hAnsi="Times New Roman"/>
                <w:b/>
                <w:i/>
                <w:color w:val="000000"/>
                <w:sz w:val="26"/>
                <w:szCs w:val="26"/>
                <w:lang w:val="en-US"/>
              </w:rPr>
            </w:pPr>
          </w:p>
          <w:p w14:paraId="7428569F" w14:textId="77777777" w:rsidR="00783BFE" w:rsidRPr="00F31CFB" w:rsidRDefault="00783BFE" w:rsidP="00414168">
            <w:pPr>
              <w:widowControl w:val="0"/>
              <w:spacing w:after="0" w:line="240" w:lineRule="auto"/>
              <w:rPr>
                <w:rFonts w:ascii="Times New Roman" w:hAnsi="Times New Roman"/>
                <w:b/>
                <w:bCs/>
                <w:color w:val="000000"/>
                <w:sz w:val="24"/>
                <w:szCs w:val="24"/>
              </w:rPr>
            </w:pPr>
            <w:r w:rsidRPr="00F31CFB">
              <w:rPr>
                <w:rFonts w:ascii="Times New Roman" w:hAnsi="Times New Roman"/>
                <w:b/>
                <w:bCs/>
                <w:i/>
                <w:color w:val="000000"/>
                <w:sz w:val="24"/>
                <w:szCs w:val="24"/>
              </w:rPr>
              <w:t>Recipients:</w:t>
            </w:r>
          </w:p>
          <w:p w14:paraId="4A8FFE55" w14:textId="77777777" w:rsidR="00783BFE" w:rsidRPr="00F31CFB" w:rsidRDefault="00585633" w:rsidP="00414168">
            <w:pPr>
              <w:widowControl w:val="0"/>
              <w:tabs>
                <w:tab w:val="left" w:pos="272"/>
              </w:tabs>
              <w:spacing w:after="0" w:line="240" w:lineRule="auto"/>
              <w:rPr>
                <w:rFonts w:ascii="Times New Roman" w:hAnsi="Times New Roman"/>
                <w:color w:val="000000"/>
              </w:rPr>
            </w:pPr>
            <w:r w:rsidRPr="00F31CFB">
              <w:rPr>
                <w:rFonts w:ascii="Times New Roman" w:hAnsi="Times New Roman"/>
                <w:color w:val="000000"/>
                <w:lang w:val="en-GB"/>
              </w:rPr>
              <w:t>- As above;</w:t>
            </w:r>
          </w:p>
          <w:p w14:paraId="111CE45D" w14:textId="77777777" w:rsidR="00783BFE" w:rsidRPr="00F31CFB" w:rsidRDefault="00585633" w:rsidP="00414168">
            <w:pPr>
              <w:widowControl w:val="0"/>
              <w:tabs>
                <w:tab w:val="left" w:pos="272"/>
              </w:tabs>
              <w:spacing w:after="0" w:line="240" w:lineRule="auto"/>
              <w:rPr>
                <w:rFonts w:ascii="Times New Roman" w:hAnsi="Times New Roman"/>
                <w:color w:val="000000"/>
              </w:rPr>
            </w:pPr>
            <w:r w:rsidRPr="00F31CFB">
              <w:rPr>
                <w:rFonts w:ascii="Times New Roman" w:hAnsi="Times New Roman"/>
                <w:color w:val="000000"/>
                <w:lang w:val="en-GB"/>
              </w:rPr>
              <w:t>- BOD;</w:t>
            </w:r>
          </w:p>
          <w:p w14:paraId="1C718354" w14:textId="77777777" w:rsidR="00783BFE" w:rsidRPr="00F31CFB" w:rsidRDefault="00585633" w:rsidP="00414168">
            <w:pPr>
              <w:widowControl w:val="0"/>
              <w:tabs>
                <w:tab w:val="left" w:pos="272"/>
              </w:tabs>
              <w:spacing w:after="0" w:line="240" w:lineRule="auto"/>
              <w:rPr>
                <w:rFonts w:ascii="Times New Roman" w:hAnsi="Times New Roman"/>
                <w:color w:val="000000"/>
              </w:rPr>
            </w:pPr>
            <w:r w:rsidRPr="00F31CFB">
              <w:rPr>
                <w:rFonts w:ascii="Times New Roman" w:hAnsi="Times New Roman"/>
                <w:color w:val="000000"/>
                <w:lang w:val="en-GB"/>
              </w:rPr>
              <w:t>- Members of the Board of Supervisors;</w:t>
            </w:r>
          </w:p>
          <w:p w14:paraId="49C7E231" w14:textId="77777777" w:rsidR="00783BFE" w:rsidRPr="00F31CFB" w:rsidRDefault="00783BFE" w:rsidP="00414168">
            <w:pPr>
              <w:widowControl w:val="0"/>
              <w:tabs>
                <w:tab w:val="left" w:pos="272"/>
              </w:tabs>
              <w:spacing w:after="0" w:line="240" w:lineRule="auto"/>
              <w:rPr>
                <w:rFonts w:ascii="Times New Roman" w:hAnsi="Times New Roman"/>
                <w:color w:val="000000"/>
                <w:sz w:val="26"/>
                <w:szCs w:val="26"/>
              </w:rPr>
            </w:pPr>
          </w:p>
        </w:tc>
        <w:tc>
          <w:tcPr>
            <w:tcW w:w="6768" w:type="dxa"/>
          </w:tcPr>
          <w:p w14:paraId="143D3FE1" w14:textId="77777777" w:rsidR="00783BFE" w:rsidRPr="00F31CFB" w:rsidRDefault="00783BFE" w:rsidP="00414168">
            <w:pPr>
              <w:widowControl w:val="0"/>
              <w:spacing w:before="60" w:after="0" w:line="240" w:lineRule="auto"/>
              <w:jc w:val="center"/>
              <w:rPr>
                <w:rFonts w:ascii="Times New Roman" w:hAnsi="Times New Roman"/>
                <w:b/>
                <w:bCs/>
                <w:color w:val="000000"/>
                <w:sz w:val="28"/>
                <w:szCs w:val="28"/>
              </w:rPr>
            </w:pPr>
            <w:r w:rsidRPr="00F31CFB">
              <w:rPr>
                <w:rFonts w:ascii="Times New Roman" w:hAnsi="Times New Roman"/>
                <w:b/>
                <w:bCs/>
                <w:color w:val="000000"/>
                <w:sz w:val="28"/>
                <w:szCs w:val="28"/>
              </w:rPr>
              <w:t>ON BEHALF OF THE BOARD OF SUPERVISORS</w:t>
            </w:r>
          </w:p>
          <w:p w14:paraId="0CC8588F" w14:textId="77777777" w:rsidR="00783BFE" w:rsidRPr="00F31CFB" w:rsidRDefault="00783BFE" w:rsidP="00414168">
            <w:pPr>
              <w:widowControl w:val="0"/>
              <w:spacing w:before="60" w:after="0" w:line="240" w:lineRule="auto"/>
              <w:jc w:val="center"/>
              <w:rPr>
                <w:rFonts w:ascii="Times New Roman" w:hAnsi="Times New Roman"/>
                <w:b/>
                <w:bCs/>
                <w:color w:val="000000"/>
                <w:sz w:val="28"/>
                <w:szCs w:val="28"/>
                <w:lang w:val="en-US"/>
              </w:rPr>
            </w:pPr>
            <w:r w:rsidRPr="00F31CFB">
              <w:rPr>
                <w:rFonts w:ascii="Times New Roman" w:hAnsi="Times New Roman"/>
                <w:b/>
                <w:bCs/>
                <w:color w:val="000000"/>
                <w:sz w:val="28"/>
                <w:szCs w:val="28"/>
                <w:lang w:val="en-US"/>
              </w:rPr>
              <w:t>HEAD OF THE BOARD OF SUPERVISORS</w:t>
            </w:r>
          </w:p>
          <w:p w14:paraId="7CFA13CD" w14:textId="77777777" w:rsidR="00783BFE" w:rsidRPr="00F31CFB" w:rsidRDefault="00783BFE" w:rsidP="00414168">
            <w:pPr>
              <w:widowControl w:val="0"/>
              <w:spacing w:after="0" w:line="240" w:lineRule="auto"/>
              <w:ind w:firstLine="1168"/>
              <w:jc w:val="center"/>
              <w:rPr>
                <w:rFonts w:ascii="Times New Roman" w:hAnsi="Times New Roman"/>
                <w:b/>
                <w:noProof/>
                <w:color w:val="000000"/>
                <w:sz w:val="28"/>
                <w:szCs w:val="28"/>
              </w:rPr>
            </w:pPr>
          </w:p>
          <w:p w14:paraId="20D6A5F9" w14:textId="77777777" w:rsidR="00FB1F81" w:rsidRPr="00F31CFB" w:rsidRDefault="00FB1F81" w:rsidP="00414168">
            <w:pPr>
              <w:widowControl w:val="0"/>
              <w:spacing w:after="0" w:line="240" w:lineRule="auto"/>
              <w:ind w:firstLine="1168"/>
              <w:jc w:val="center"/>
              <w:rPr>
                <w:rFonts w:ascii="Times New Roman" w:hAnsi="Times New Roman"/>
                <w:b/>
                <w:noProof/>
                <w:color w:val="000000"/>
                <w:sz w:val="28"/>
                <w:szCs w:val="28"/>
              </w:rPr>
            </w:pPr>
          </w:p>
          <w:p w14:paraId="65A9F6BB" w14:textId="77777777" w:rsidR="00783BFE" w:rsidRPr="00F31CFB" w:rsidRDefault="00783BFE" w:rsidP="00414168">
            <w:pPr>
              <w:widowControl w:val="0"/>
              <w:spacing w:after="0" w:line="240" w:lineRule="auto"/>
              <w:jc w:val="center"/>
              <w:rPr>
                <w:rFonts w:ascii="Times New Roman" w:hAnsi="Times New Roman"/>
                <w:b/>
                <w:noProof/>
                <w:color w:val="000000"/>
                <w:sz w:val="28"/>
                <w:szCs w:val="28"/>
                <w:lang w:val="en-US"/>
              </w:rPr>
            </w:pPr>
          </w:p>
          <w:p w14:paraId="446B4364" w14:textId="77777777" w:rsidR="00783BFE" w:rsidRPr="00F31CFB" w:rsidRDefault="00783BFE" w:rsidP="00414168">
            <w:pPr>
              <w:widowControl w:val="0"/>
              <w:spacing w:after="0" w:line="240" w:lineRule="auto"/>
              <w:rPr>
                <w:rFonts w:ascii="Times New Roman" w:hAnsi="Times New Roman"/>
                <w:color w:val="000000"/>
                <w:sz w:val="28"/>
                <w:szCs w:val="28"/>
                <w:lang w:val="en-US"/>
              </w:rPr>
            </w:pPr>
          </w:p>
          <w:p w14:paraId="62053CE6" w14:textId="7BF15D2F" w:rsidR="00783BFE" w:rsidRPr="00F31CFB" w:rsidRDefault="004B5471" w:rsidP="00414168">
            <w:pPr>
              <w:widowControl w:val="0"/>
              <w:spacing w:after="0" w:line="240" w:lineRule="auto"/>
              <w:jc w:val="center"/>
              <w:rPr>
                <w:rFonts w:ascii="Times New Roman" w:hAnsi="Times New Roman"/>
                <w:b/>
                <w:bCs/>
                <w:iCs/>
                <w:color w:val="000000"/>
                <w:sz w:val="26"/>
                <w:szCs w:val="26"/>
                <w:lang w:val="en-US"/>
              </w:rPr>
            </w:pPr>
            <w:r w:rsidRPr="00F31CFB">
              <w:rPr>
                <w:rFonts w:ascii="Times New Roman" w:hAnsi="Times New Roman"/>
                <w:b/>
                <w:color w:val="000000"/>
                <w:sz w:val="28"/>
                <w:szCs w:val="28"/>
                <w:lang w:val="en-US"/>
              </w:rPr>
              <w:t>H</w:t>
            </w:r>
            <w:r w:rsidR="008875EA">
              <w:rPr>
                <w:rFonts w:ascii="Times New Roman" w:hAnsi="Times New Roman"/>
                <w:b/>
                <w:color w:val="000000"/>
                <w:sz w:val="28"/>
                <w:szCs w:val="28"/>
                <w:lang w:val="en-US"/>
              </w:rPr>
              <w:t>a</w:t>
            </w:r>
            <w:r w:rsidRPr="00F31CFB">
              <w:rPr>
                <w:rFonts w:ascii="Times New Roman" w:hAnsi="Times New Roman"/>
                <w:b/>
                <w:color w:val="000000"/>
                <w:sz w:val="28"/>
                <w:szCs w:val="28"/>
                <w:lang w:val="en-US"/>
              </w:rPr>
              <w:t xml:space="preserve"> Minh Ng</w:t>
            </w:r>
            <w:r w:rsidR="008875EA">
              <w:rPr>
                <w:rFonts w:ascii="Times New Roman" w:hAnsi="Times New Roman"/>
                <w:b/>
                <w:color w:val="000000"/>
                <w:sz w:val="28"/>
                <w:szCs w:val="28"/>
                <w:lang w:val="en-US"/>
              </w:rPr>
              <w:t>o</w:t>
            </w:r>
            <w:r w:rsidRPr="00F31CFB">
              <w:rPr>
                <w:rFonts w:ascii="Times New Roman" w:hAnsi="Times New Roman"/>
                <w:b/>
                <w:color w:val="000000"/>
                <w:sz w:val="28"/>
                <w:szCs w:val="28"/>
                <w:lang w:val="en-US"/>
              </w:rPr>
              <w:t>c</w:t>
            </w:r>
            <w:r w:rsidR="00783BFE" w:rsidRPr="00F31CFB">
              <w:rPr>
                <w:rFonts w:ascii="Times New Roman" w:hAnsi="Times New Roman"/>
                <w:b/>
                <w:color w:val="000000"/>
                <w:sz w:val="26"/>
                <w:szCs w:val="26"/>
                <w:lang w:val="en-US"/>
              </w:rPr>
              <w:t xml:space="preserve">   </w:t>
            </w:r>
          </w:p>
        </w:tc>
      </w:tr>
    </w:tbl>
    <w:p w14:paraId="1E159FAD" w14:textId="77777777" w:rsidR="0081402E" w:rsidRPr="00F31CFB" w:rsidRDefault="0081402E" w:rsidP="00414168">
      <w:pPr>
        <w:widowControl w:val="0"/>
        <w:spacing w:before="120" w:after="0"/>
        <w:ind w:left="720"/>
        <w:jc w:val="both"/>
        <w:rPr>
          <w:rFonts w:ascii="Times New Roman" w:hAnsi="Times New Roman"/>
          <w:color w:val="000000"/>
          <w:sz w:val="28"/>
          <w:szCs w:val="28"/>
        </w:rPr>
      </w:pPr>
    </w:p>
    <w:p w14:paraId="3E9B8019" w14:textId="77777777" w:rsidR="007A3674" w:rsidRPr="00F31CFB" w:rsidRDefault="007A3674" w:rsidP="00BD260A">
      <w:pPr>
        <w:widowControl w:val="0"/>
        <w:tabs>
          <w:tab w:val="left" w:pos="851"/>
        </w:tabs>
        <w:spacing w:before="120" w:after="120" w:line="240" w:lineRule="auto"/>
        <w:jc w:val="both"/>
        <w:rPr>
          <w:rFonts w:ascii="Times New Roman" w:hAnsi="Times New Roman"/>
          <w:i/>
          <w:iCs/>
          <w:color w:val="000000"/>
          <w:sz w:val="28"/>
          <w:szCs w:val="28"/>
          <w:lang w:val="en-GB"/>
        </w:rPr>
      </w:pPr>
    </w:p>
    <w:p w14:paraId="6E8E0729" w14:textId="77777777" w:rsidR="0081402E" w:rsidRPr="00F31CFB" w:rsidRDefault="0081402E" w:rsidP="00414168">
      <w:pPr>
        <w:widowControl w:val="0"/>
        <w:spacing w:before="120" w:after="0"/>
        <w:ind w:left="720"/>
        <w:jc w:val="both"/>
        <w:rPr>
          <w:rFonts w:ascii="Times New Roman" w:hAnsi="Times New Roman"/>
          <w:color w:val="000000"/>
          <w:sz w:val="28"/>
          <w:szCs w:val="28"/>
        </w:rPr>
      </w:pPr>
    </w:p>
    <w:sectPr w:rsidR="0081402E" w:rsidRPr="00F31CFB" w:rsidSect="00DC51B9">
      <w:headerReference w:type="default" r:id="rId9"/>
      <w:footerReference w:type="even" r:id="rId10"/>
      <w:footerReference w:type="default" r:id="rId11"/>
      <w:footerReference w:type="first" r:id="rId12"/>
      <w:pgSz w:w="11907" w:h="16840" w:code="9"/>
      <w:pgMar w:top="1134" w:right="851" w:bottom="1134" w:left="1701" w:header="624" w:footer="397" w:gutter="0"/>
      <w:pgNumType w:start="3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7BDD1" w14:textId="77777777" w:rsidR="00C059D1" w:rsidRDefault="00C059D1" w:rsidP="003D7772">
      <w:pPr>
        <w:spacing w:after="0" w:line="240" w:lineRule="auto"/>
      </w:pPr>
      <w:r>
        <w:separator/>
      </w:r>
    </w:p>
  </w:endnote>
  <w:endnote w:type="continuationSeparator" w:id="0">
    <w:p w14:paraId="642C0116" w14:textId="77777777" w:rsidR="00C059D1" w:rsidRDefault="00C059D1" w:rsidP="003D7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F4882" w14:textId="77777777" w:rsidR="00E86502" w:rsidRDefault="00E865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5D63BD" w14:textId="77777777" w:rsidR="00E86502" w:rsidRDefault="00E86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7D2E" w14:textId="77777777" w:rsidR="00E96730" w:rsidRPr="00DC51B9" w:rsidRDefault="00DB75F0">
    <w:pPr>
      <w:pStyle w:val="Footer"/>
      <w:jc w:val="center"/>
      <w:rPr>
        <w:rFonts w:ascii="Times New Roman" w:hAnsi="Times New Roman"/>
        <w:sz w:val="24"/>
      </w:rPr>
    </w:pPr>
    <w:r w:rsidRPr="00DC51B9">
      <w:rPr>
        <w:rFonts w:ascii="Times New Roman" w:hAnsi="Times New Roman"/>
        <w:sz w:val="24"/>
      </w:rPr>
      <w:fldChar w:fldCharType="begin"/>
    </w:r>
    <w:r w:rsidRPr="00DC51B9">
      <w:rPr>
        <w:rFonts w:ascii="Times New Roman" w:hAnsi="Times New Roman"/>
        <w:sz w:val="24"/>
      </w:rPr>
      <w:instrText xml:space="preserve"> PAGE   \* MERGEFORMAT </w:instrText>
    </w:r>
    <w:r w:rsidRPr="00DC51B9">
      <w:rPr>
        <w:rFonts w:ascii="Times New Roman" w:hAnsi="Times New Roman"/>
        <w:sz w:val="24"/>
      </w:rPr>
      <w:fldChar w:fldCharType="separate"/>
    </w:r>
    <w:r w:rsidR="003B612B">
      <w:rPr>
        <w:rFonts w:ascii="Times New Roman" w:hAnsi="Times New Roman"/>
        <w:noProof/>
        <w:sz w:val="24"/>
      </w:rPr>
      <w:t>35</w:t>
    </w:r>
    <w:r w:rsidRPr="00DC51B9">
      <w:rPr>
        <w:rFonts w:ascii="Times New Roman" w:hAnsi="Times New Roman"/>
        <w:noProof/>
        <w:sz w:val="24"/>
      </w:rPr>
      <w:fldChar w:fldCharType="end"/>
    </w:r>
  </w:p>
  <w:p w14:paraId="47F71079" w14:textId="77777777" w:rsidR="00E86502" w:rsidRDefault="00E86502" w:rsidP="00B81DC5">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14D41" w14:textId="77777777" w:rsidR="00DC51B9" w:rsidRPr="00DC51B9" w:rsidRDefault="00DC51B9">
    <w:pPr>
      <w:pStyle w:val="Footer"/>
      <w:jc w:val="center"/>
      <w:rPr>
        <w:rFonts w:ascii="Times New Roman" w:hAnsi="Times New Roman"/>
        <w:sz w:val="24"/>
      </w:rPr>
    </w:pPr>
    <w:r w:rsidRPr="00DC51B9">
      <w:rPr>
        <w:rFonts w:ascii="Times New Roman" w:hAnsi="Times New Roman"/>
        <w:sz w:val="24"/>
      </w:rPr>
      <w:fldChar w:fldCharType="begin"/>
    </w:r>
    <w:r w:rsidRPr="00DC51B9">
      <w:rPr>
        <w:rFonts w:ascii="Times New Roman" w:hAnsi="Times New Roman"/>
        <w:sz w:val="24"/>
      </w:rPr>
      <w:instrText xml:space="preserve"> PAGE   \* MERGEFORMAT </w:instrText>
    </w:r>
    <w:r w:rsidRPr="00DC51B9">
      <w:rPr>
        <w:rFonts w:ascii="Times New Roman" w:hAnsi="Times New Roman"/>
        <w:sz w:val="24"/>
      </w:rPr>
      <w:fldChar w:fldCharType="separate"/>
    </w:r>
    <w:r w:rsidR="00F31CFB">
      <w:rPr>
        <w:rFonts w:ascii="Times New Roman" w:hAnsi="Times New Roman"/>
        <w:noProof/>
        <w:sz w:val="24"/>
      </w:rPr>
      <w:t>33</w:t>
    </w:r>
    <w:r w:rsidRPr="00DC51B9">
      <w:rPr>
        <w:rFonts w:ascii="Times New Roman" w:hAnsi="Times New Roman"/>
        <w:noProof/>
        <w:sz w:val="24"/>
      </w:rPr>
      <w:fldChar w:fldCharType="end"/>
    </w:r>
  </w:p>
  <w:p w14:paraId="124DAAFB" w14:textId="77777777" w:rsidR="00D223FE" w:rsidRDefault="00D2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5F356" w14:textId="77777777" w:rsidR="00C059D1" w:rsidRDefault="00C059D1" w:rsidP="003D7772">
      <w:pPr>
        <w:spacing w:after="0" w:line="240" w:lineRule="auto"/>
      </w:pPr>
      <w:r>
        <w:separator/>
      </w:r>
    </w:p>
  </w:footnote>
  <w:footnote w:type="continuationSeparator" w:id="0">
    <w:p w14:paraId="10D0802A" w14:textId="77777777" w:rsidR="00C059D1" w:rsidRDefault="00C059D1" w:rsidP="003D77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E80D" w14:textId="77777777" w:rsidR="00414168" w:rsidRDefault="00414168" w:rsidP="0031777E">
    <w:pPr>
      <w:pStyle w:val="Header"/>
      <w:jc w:val="center"/>
      <w:rPr>
        <w:rFonts w:ascii="Times New Roman" w:hAnsi="Times New Roman"/>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B1E"/>
    <w:multiLevelType w:val="hybridMultilevel"/>
    <w:tmpl w:val="AD6A5F7E"/>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0277D97"/>
    <w:multiLevelType w:val="hybridMultilevel"/>
    <w:tmpl w:val="D5C0AF1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09044E9"/>
    <w:multiLevelType w:val="hybridMultilevel"/>
    <w:tmpl w:val="88AEDAEC"/>
    <w:lvl w:ilvl="0" w:tplc="E5ACB058">
      <w:start w:val="1"/>
      <w:numFmt w:val="bullet"/>
      <w:lvlText w:val="-"/>
      <w:lvlJc w:val="left"/>
      <w:pPr>
        <w:ind w:left="1070"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3FD3C51"/>
    <w:multiLevelType w:val="hybridMultilevel"/>
    <w:tmpl w:val="732CFAA8"/>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42E758E"/>
    <w:multiLevelType w:val="hybridMultilevel"/>
    <w:tmpl w:val="5A841282"/>
    <w:lvl w:ilvl="0" w:tplc="9D9CF102">
      <w:start w:val="1"/>
      <w:numFmt w:val="bullet"/>
      <w:lvlText w:val=""/>
      <w:lvlJc w:val="left"/>
      <w:pPr>
        <w:ind w:left="927" w:hanging="360"/>
      </w:pPr>
      <w:rPr>
        <w:rFonts w:ascii="Wingdings" w:eastAsia="Calibri"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B6E3D8A"/>
    <w:multiLevelType w:val="hybridMultilevel"/>
    <w:tmpl w:val="469E8B18"/>
    <w:lvl w:ilvl="0" w:tplc="DC1495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D6D2F8E"/>
    <w:multiLevelType w:val="multilevel"/>
    <w:tmpl w:val="50E605FA"/>
    <w:lvl w:ilvl="0">
      <w:start w:val="1"/>
      <w:numFmt w:val="decimal"/>
      <w:lvlText w:val="%1."/>
      <w:lvlJc w:val="left"/>
      <w:pPr>
        <w:ind w:left="927" w:hanging="360"/>
      </w:pPr>
      <w:rPr>
        <w:rFonts w:hint="default"/>
      </w:rPr>
    </w:lvl>
    <w:lvl w:ilvl="1">
      <w:start w:val="1"/>
      <w:numFmt w:val="decimal"/>
      <w:isLgl/>
      <w:lvlText w:val="%1.%2."/>
      <w:lvlJc w:val="left"/>
      <w:pPr>
        <w:ind w:left="1412" w:hanging="420"/>
      </w:pPr>
      <w:rPr>
        <w:rFonts w:hint="default"/>
      </w:rPr>
    </w:lvl>
    <w:lvl w:ilvl="2">
      <w:start w:val="1"/>
      <w:numFmt w:val="decimal"/>
      <w:isLgl/>
      <w:lvlText w:val="%1.%2.%3."/>
      <w:lvlJc w:val="left"/>
      <w:pPr>
        <w:ind w:left="2137" w:hanging="720"/>
      </w:pPr>
      <w:rPr>
        <w:rFonts w:hint="default"/>
      </w:rPr>
    </w:lvl>
    <w:lvl w:ilvl="3">
      <w:start w:val="1"/>
      <w:numFmt w:val="decimal"/>
      <w:isLgl/>
      <w:lvlText w:val="%1.%2.%3.%4."/>
      <w:lvlJc w:val="left"/>
      <w:pPr>
        <w:ind w:left="2562" w:hanging="720"/>
      </w:pPr>
      <w:rPr>
        <w:rFonts w:hint="default"/>
      </w:rPr>
    </w:lvl>
    <w:lvl w:ilvl="4">
      <w:start w:val="1"/>
      <w:numFmt w:val="decimal"/>
      <w:isLgl/>
      <w:lvlText w:val="%1.%2.%3.%4.%5."/>
      <w:lvlJc w:val="left"/>
      <w:pPr>
        <w:ind w:left="3347" w:hanging="1080"/>
      </w:pPr>
      <w:rPr>
        <w:rFonts w:hint="default"/>
      </w:rPr>
    </w:lvl>
    <w:lvl w:ilvl="5">
      <w:start w:val="1"/>
      <w:numFmt w:val="decimal"/>
      <w:isLgl/>
      <w:lvlText w:val="%1.%2.%3.%4.%5.%6."/>
      <w:lvlJc w:val="left"/>
      <w:pPr>
        <w:ind w:left="3772" w:hanging="1080"/>
      </w:pPr>
      <w:rPr>
        <w:rFonts w:hint="default"/>
      </w:rPr>
    </w:lvl>
    <w:lvl w:ilvl="6">
      <w:start w:val="1"/>
      <w:numFmt w:val="decimal"/>
      <w:isLgl/>
      <w:lvlText w:val="%1.%2.%3.%4.%5.%6.%7."/>
      <w:lvlJc w:val="left"/>
      <w:pPr>
        <w:ind w:left="4557" w:hanging="1440"/>
      </w:pPr>
      <w:rPr>
        <w:rFonts w:hint="default"/>
      </w:rPr>
    </w:lvl>
    <w:lvl w:ilvl="7">
      <w:start w:val="1"/>
      <w:numFmt w:val="decimal"/>
      <w:isLgl/>
      <w:lvlText w:val="%1.%2.%3.%4.%5.%6.%7.%8."/>
      <w:lvlJc w:val="left"/>
      <w:pPr>
        <w:ind w:left="4982" w:hanging="1440"/>
      </w:pPr>
      <w:rPr>
        <w:rFonts w:hint="default"/>
      </w:rPr>
    </w:lvl>
    <w:lvl w:ilvl="8">
      <w:start w:val="1"/>
      <w:numFmt w:val="decimal"/>
      <w:isLgl/>
      <w:lvlText w:val="%1.%2.%3.%4.%5.%6.%7.%8.%9."/>
      <w:lvlJc w:val="left"/>
      <w:pPr>
        <w:ind w:left="5767" w:hanging="1800"/>
      </w:pPr>
      <w:rPr>
        <w:rFonts w:hint="default"/>
      </w:rPr>
    </w:lvl>
  </w:abstractNum>
  <w:abstractNum w:abstractNumId="7" w15:restartNumberingAfterBreak="0">
    <w:nsid w:val="11291388"/>
    <w:multiLevelType w:val="hybridMultilevel"/>
    <w:tmpl w:val="08A0652A"/>
    <w:lvl w:ilvl="0" w:tplc="56E05FAC">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1731D"/>
    <w:multiLevelType w:val="hybridMultilevel"/>
    <w:tmpl w:val="BF0A6F60"/>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7AE284A"/>
    <w:multiLevelType w:val="hybridMultilevel"/>
    <w:tmpl w:val="C1D6A10A"/>
    <w:lvl w:ilvl="0" w:tplc="7798A516">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8221435"/>
    <w:multiLevelType w:val="hybridMultilevel"/>
    <w:tmpl w:val="EAD46C0E"/>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8EE14FA"/>
    <w:multiLevelType w:val="hybridMultilevel"/>
    <w:tmpl w:val="F69676F6"/>
    <w:lvl w:ilvl="0" w:tplc="3FD8D116">
      <w:start w:val="1"/>
      <w:numFmt w:val="upperRoman"/>
      <w:lvlText w:val="%1."/>
      <w:lvlJc w:val="left"/>
      <w:pPr>
        <w:ind w:left="578" w:hanging="72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15:restartNumberingAfterBreak="0">
    <w:nsid w:val="1C552633"/>
    <w:multiLevelType w:val="hybridMultilevel"/>
    <w:tmpl w:val="34D6761C"/>
    <w:lvl w:ilvl="0" w:tplc="593CBFC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C5DD5"/>
    <w:multiLevelType w:val="hybridMultilevel"/>
    <w:tmpl w:val="0D32A3A0"/>
    <w:lvl w:ilvl="0" w:tplc="867CAB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1125697"/>
    <w:multiLevelType w:val="hybridMultilevel"/>
    <w:tmpl w:val="31C6EF3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26C4B0C"/>
    <w:multiLevelType w:val="hybridMultilevel"/>
    <w:tmpl w:val="AD5879C0"/>
    <w:lvl w:ilvl="0" w:tplc="56E05FAC">
      <w:numFmt w:val="bullet"/>
      <w:lvlText w:val="-"/>
      <w:lvlJc w:val="left"/>
      <w:pPr>
        <w:tabs>
          <w:tab w:val="num" w:pos="360"/>
        </w:tabs>
        <w:ind w:left="36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4A0D72"/>
    <w:multiLevelType w:val="hybridMultilevel"/>
    <w:tmpl w:val="262027D6"/>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5E399E"/>
    <w:multiLevelType w:val="hybridMultilevel"/>
    <w:tmpl w:val="587E6B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C074659"/>
    <w:multiLevelType w:val="hybridMultilevel"/>
    <w:tmpl w:val="43FED55A"/>
    <w:lvl w:ilvl="0" w:tplc="0116E0C4">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 w15:restartNumberingAfterBreak="0">
    <w:nsid w:val="2FE46EE0"/>
    <w:multiLevelType w:val="hybridMultilevel"/>
    <w:tmpl w:val="A502B692"/>
    <w:lvl w:ilvl="0" w:tplc="6EB805AC">
      <w:start w:val="1"/>
      <w:numFmt w:val="upperRoman"/>
      <w:lvlText w:val="%1."/>
      <w:lvlJc w:val="left"/>
      <w:pPr>
        <w:ind w:left="72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DC367A"/>
    <w:multiLevelType w:val="hybridMultilevel"/>
    <w:tmpl w:val="7AE65A36"/>
    <w:lvl w:ilvl="0" w:tplc="434AD8D2">
      <w:start w:val="1"/>
      <w:numFmt w:val="bullet"/>
      <w:lvlText w:val=""/>
      <w:lvlJc w:val="left"/>
      <w:pPr>
        <w:ind w:left="927" w:hanging="360"/>
      </w:pPr>
      <w:rPr>
        <w:rFonts w:ascii="Wingdings" w:eastAsia="Calibri"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42526A6"/>
    <w:multiLevelType w:val="hybridMultilevel"/>
    <w:tmpl w:val="B2F6F9EC"/>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6DB1E0D"/>
    <w:multiLevelType w:val="hybridMultilevel"/>
    <w:tmpl w:val="0BB2ECF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39815453"/>
    <w:multiLevelType w:val="hybridMultilevel"/>
    <w:tmpl w:val="7A4C4334"/>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AB745A4"/>
    <w:multiLevelType w:val="hybridMultilevel"/>
    <w:tmpl w:val="E49CC282"/>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3BB84123"/>
    <w:multiLevelType w:val="hybridMultilevel"/>
    <w:tmpl w:val="33CA157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3C7C196F"/>
    <w:multiLevelType w:val="hybridMultilevel"/>
    <w:tmpl w:val="C6C4CFD8"/>
    <w:lvl w:ilvl="0" w:tplc="F49A74B4">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DE1C32"/>
    <w:multiLevelType w:val="hybridMultilevel"/>
    <w:tmpl w:val="E14A63F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3F705B2A"/>
    <w:multiLevelType w:val="hybridMultilevel"/>
    <w:tmpl w:val="134E1DC2"/>
    <w:lvl w:ilvl="0" w:tplc="6258317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1437234"/>
    <w:multiLevelType w:val="hybridMultilevel"/>
    <w:tmpl w:val="3FF068A8"/>
    <w:lvl w:ilvl="0" w:tplc="9C70FC78">
      <w:start w:val="3"/>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4B14796D"/>
    <w:multiLevelType w:val="hybridMultilevel"/>
    <w:tmpl w:val="1538500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50895AD6"/>
    <w:multiLevelType w:val="hybridMultilevel"/>
    <w:tmpl w:val="406E313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42714CA"/>
    <w:multiLevelType w:val="hybridMultilevel"/>
    <w:tmpl w:val="63120EBC"/>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5240DE7"/>
    <w:multiLevelType w:val="hybridMultilevel"/>
    <w:tmpl w:val="FCE811D6"/>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5FC7126"/>
    <w:multiLevelType w:val="hybridMultilevel"/>
    <w:tmpl w:val="174E5664"/>
    <w:lvl w:ilvl="0" w:tplc="D0AABEB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94C7B97"/>
    <w:multiLevelType w:val="hybridMultilevel"/>
    <w:tmpl w:val="973A1238"/>
    <w:lvl w:ilvl="0" w:tplc="C9FC3BEE">
      <w:start w:val="100"/>
      <w:numFmt w:val="bullet"/>
      <w:lvlText w:val="-"/>
      <w:lvlJc w:val="left"/>
      <w:pPr>
        <w:ind w:left="1495" w:hanging="360"/>
      </w:pPr>
      <w:rPr>
        <w:rFonts w:ascii="Times New Roman" w:eastAsia="Calibri"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5A937CE0"/>
    <w:multiLevelType w:val="hybridMultilevel"/>
    <w:tmpl w:val="EA4031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D347B1"/>
    <w:multiLevelType w:val="hybridMultilevel"/>
    <w:tmpl w:val="8C2CFCAE"/>
    <w:lvl w:ilvl="0" w:tplc="DCA4183E">
      <w:start w:val="1"/>
      <w:numFmt w:val="decimal"/>
      <w:lvlText w:val="%1."/>
      <w:lvlJc w:val="left"/>
      <w:pPr>
        <w:ind w:left="960" w:hanging="360"/>
      </w:p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38" w15:restartNumberingAfterBreak="0">
    <w:nsid w:val="64304D2E"/>
    <w:multiLevelType w:val="hybridMultilevel"/>
    <w:tmpl w:val="5118903E"/>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7D7648A"/>
    <w:multiLevelType w:val="hybridMultilevel"/>
    <w:tmpl w:val="946EA2B2"/>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687E6CF5"/>
    <w:multiLevelType w:val="hybridMultilevel"/>
    <w:tmpl w:val="CFFEC6E2"/>
    <w:lvl w:ilvl="0" w:tplc="0176725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69DF4D89"/>
    <w:multiLevelType w:val="hybridMultilevel"/>
    <w:tmpl w:val="798420E0"/>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6EDB1845"/>
    <w:multiLevelType w:val="hybridMultilevel"/>
    <w:tmpl w:val="FFA63780"/>
    <w:lvl w:ilvl="0" w:tplc="501843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523B92"/>
    <w:multiLevelType w:val="hybridMultilevel"/>
    <w:tmpl w:val="9198026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714402E5"/>
    <w:multiLevelType w:val="hybridMultilevel"/>
    <w:tmpl w:val="6E5E8D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2B83FED"/>
    <w:multiLevelType w:val="hybridMultilevel"/>
    <w:tmpl w:val="6A467DFA"/>
    <w:lvl w:ilvl="0" w:tplc="9D9CF102">
      <w:start w:val="1"/>
      <w:numFmt w:val="bullet"/>
      <w:lvlText w:val=""/>
      <w:lvlJc w:val="left"/>
      <w:pPr>
        <w:ind w:left="1287" w:hanging="360"/>
      </w:pPr>
      <w:rPr>
        <w:rFonts w:ascii="Wingdings" w:eastAsia="Calibri" w:hAnsi="Wingdings"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7B3D23A5"/>
    <w:multiLevelType w:val="hybridMultilevel"/>
    <w:tmpl w:val="3B7ED766"/>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F2220DB"/>
    <w:multiLevelType w:val="hybridMultilevel"/>
    <w:tmpl w:val="8DBA94A6"/>
    <w:lvl w:ilvl="0" w:tplc="3E46852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61230725">
    <w:abstractNumId w:val="17"/>
  </w:num>
  <w:num w:numId="2" w16cid:durableId="1365444499">
    <w:abstractNumId w:val="36"/>
  </w:num>
  <w:num w:numId="3" w16cid:durableId="875118253">
    <w:abstractNumId w:val="44"/>
  </w:num>
  <w:num w:numId="4" w16cid:durableId="716592692">
    <w:abstractNumId w:val="14"/>
  </w:num>
  <w:num w:numId="5" w16cid:durableId="1246652218">
    <w:abstractNumId w:val="35"/>
  </w:num>
  <w:num w:numId="6" w16cid:durableId="1816406688">
    <w:abstractNumId w:val="7"/>
  </w:num>
  <w:num w:numId="7" w16cid:durableId="2107799521">
    <w:abstractNumId w:val="47"/>
  </w:num>
  <w:num w:numId="8" w16cid:durableId="1463889915">
    <w:abstractNumId w:val="15"/>
  </w:num>
  <w:num w:numId="9" w16cid:durableId="1651865114">
    <w:abstractNumId w:val="19"/>
  </w:num>
  <w:num w:numId="10" w16cid:durableId="500705549">
    <w:abstractNumId w:val="42"/>
  </w:num>
  <w:num w:numId="11" w16cid:durableId="285354314">
    <w:abstractNumId w:val="6"/>
  </w:num>
  <w:num w:numId="12" w16cid:durableId="778137998">
    <w:abstractNumId w:val="26"/>
  </w:num>
  <w:num w:numId="13" w16cid:durableId="380059528">
    <w:abstractNumId w:val="12"/>
  </w:num>
  <w:num w:numId="14" w16cid:durableId="19656538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524548">
    <w:abstractNumId w:val="11"/>
  </w:num>
  <w:num w:numId="16" w16cid:durableId="594627979">
    <w:abstractNumId w:val="28"/>
  </w:num>
  <w:num w:numId="17" w16cid:durableId="396703646">
    <w:abstractNumId w:val="40"/>
  </w:num>
  <w:num w:numId="18" w16cid:durableId="1497917870">
    <w:abstractNumId w:val="29"/>
  </w:num>
  <w:num w:numId="19" w16cid:durableId="62921399">
    <w:abstractNumId w:val="24"/>
  </w:num>
  <w:num w:numId="20" w16cid:durableId="140655663">
    <w:abstractNumId w:val="34"/>
  </w:num>
  <w:num w:numId="21" w16cid:durableId="297999891">
    <w:abstractNumId w:val="8"/>
  </w:num>
  <w:num w:numId="22" w16cid:durableId="62338177">
    <w:abstractNumId w:val="9"/>
  </w:num>
  <w:num w:numId="23" w16cid:durableId="150567408">
    <w:abstractNumId w:val="3"/>
  </w:num>
  <w:num w:numId="24" w16cid:durableId="1289050045">
    <w:abstractNumId w:val="10"/>
  </w:num>
  <w:num w:numId="25" w16cid:durableId="633216500">
    <w:abstractNumId w:val="22"/>
  </w:num>
  <w:num w:numId="26" w16cid:durableId="1219508727">
    <w:abstractNumId w:val="5"/>
  </w:num>
  <w:num w:numId="27" w16cid:durableId="1781417684">
    <w:abstractNumId w:val="39"/>
  </w:num>
  <w:num w:numId="28" w16cid:durableId="1807353817">
    <w:abstractNumId w:val="43"/>
  </w:num>
  <w:num w:numId="29" w16cid:durableId="1315069321">
    <w:abstractNumId w:val="13"/>
  </w:num>
  <w:num w:numId="30" w16cid:durableId="644894215">
    <w:abstractNumId w:val="31"/>
  </w:num>
  <w:num w:numId="31" w16cid:durableId="799030880">
    <w:abstractNumId w:val="4"/>
  </w:num>
  <w:num w:numId="32" w16cid:durableId="751926966">
    <w:abstractNumId w:val="45"/>
  </w:num>
  <w:num w:numId="33" w16cid:durableId="1729188473">
    <w:abstractNumId w:val="20"/>
  </w:num>
  <w:num w:numId="34" w16cid:durableId="1012875515">
    <w:abstractNumId w:val="2"/>
  </w:num>
  <w:num w:numId="35" w16cid:durableId="572591532">
    <w:abstractNumId w:val="46"/>
  </w:num>
  <w:num w:numId="36" w16cid:durableId="1056440339">
    <w:abstractNumId w:val="21"/>
  </w:num>
  <w:num w:numId="37" w16cid:durableId="440226784">
    <w:abstractNumId w:val="0"/>
  </w:num>
  <w:num w:numId="38" w16cid:durableId="184100805">
    <w:abstractNumId w:val="16"/>
  </w:num>
  <w:num w:numId="39" w16cid:durableId="1507746786">
    <w:abstractNumId w:val="27"/>
  </w:num>
  <w:num w:numId="40" w16cid:durableId="576522383">
    <w:abstractNumId w:val="18"/>
  </w:num>
  <w:num w:numId="41" w16cid:durableId="431635665">
    <w:abstractNumId w:val="23"/>
  </w:num>
  <w:num w:numId="42" w16cid:durableId="1665204811">
    <w:abstractNumId w:val="33"/>
  </w:num>
  <w:num w:numId="43" w16cid:durableId="556473007">
    <w:abstractNumId w:val="30"/>
  </w:num>
  <w:num w:numId="44" w16cid:durableId="1334994766">
    <w:abstractNumId w:val="38"/>
  </w:num>
  <w:num w:numId="45" w16cid:durableId="1671372919">
    <w:abstractNumId w:val="25"/>
  </w:num>
  <w:num w:numId="46" w16cid:durableId="481195639">
    <w:abstractNumId w:val="1"/>
  </w:num>
  <w:num w:numId="47" w16cid:durableId="2059696468">
    <w:abstractNumId w:val="41"/>
  </w:num>
  <w:num w:numId="48" w16cid:durableId="18215763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BDB"/>
    <w:rsid w:val="0000220D"/>
    <w:rsid w:val="0000226F"/>
    <w:rsid w:val="000036D2"/>
    <w:rsid w:val="00004A8B"/>
    <w:rsid w:val="00004DFC"/>
    <w:rsid w:val="00005DC5"/>
    <w:rsid w:val="00005E5F"/>
    <w:rsid w:val="00006CF6"/>
    <w:rsid w:val="0000759C"/>
    <w:rsid w:val="00011686"/>
    <w:rsid w:val="0001352F"/>
    <w:rsid w:val="00014099"/>
    <w:rsid w:val="000156E9"/>
    <w:rsid w:val="00016E21"/>
    <w:rsid w:val="00017143"/>
    <w:rsid w:val="000172B5"/>
    <w:rsid w:val="00020C77"/>
    <w:rsid w:val="000226C1"/>
    <w:rsid w:val="000239B0"/>
    <w:rsid w:val="00025862"/>
    <w:rsid w:val="0003203B"/>
    <w:rsid w:val="00033B49"/>
    <w:rsid w:val="0003433A"/>
    <w:rsid w:val="00034358"/>
    <w:rsid w:val="00034F64"/>
    <w:rsid w:val="00036450"/>
    <w:rsid w:val="00041724"/>
    <w:rsid w:val="00041A4F"/>
    <w:rsid w:val="000430DA"/>
    <w:rsid w:val="00043114"/>
    <w:rsid w:val="0004316D"/>
    <w:rsid w:val="00046D7B"/>
    <w:rsid w:val="00053DB9"/>
    <w:rsid w:val="000545F8"/>
    <w:rsid w:val="0006232C"/>
    <w:rsid w:val="00063C46"/>
    <w:rsid w:val="00077382"/>
    <w:rsid w:val="0008329D"/>
    <w:rsid w:val="00084473"/>
    <w:rsid w:val="00097BBC"/>
    <w:rsid w:val="000A2005"/>
    <w:rsid w:val="000A4E6F"/>
    <w:rsid w:val="000B3A33"/>
    <w:rsid w:val="000B3AAF"/>
    <w:rsid w:val="000B47CC"/>
    <w:rsid w:val="000B5380"/>
    <w:rsid w:val="000B5852"/>
    <w:rsid w:val="000B6883"/>
    <w:rsid w:val="000B698C"/>
    <w:rsid w:val="000B6CC7"/>
    <w:rsid w:val="000D432C"/>
    <w:rsid w:val="000D606F"/>
    <w:rsid w:val="000D75ED"/>
    <w:rsid w:val="000E07B2"/>
    <w:rsid w:val="000E24A2"/>
    <w:rsid w:val="000E318A"/>
    <w:rsid w:val="000E48D5"/>
    <w:rsid w:val="000E4AFE"/>
    <w:rsid w:val="000F0185"/>
    <w:rsid w:val="000F132C"/>
    <w:rsid w:val="000F19E1"/>
    <w:rsid w:val="000F496B"/>
    <w:rsid w:val="000F6117"/>
    <w:rsid w:val="000F6776"/>
    <w:rsid w:val="00102E3A"/>
    <w:rsid w:val="0010474E"/>
    <w:rsid w:val="00106FE7"/>
    <w:rsid w:val="00110E56"/>
    <w:rsid w:val="0011110E"/>
    <w:rsid w:val="001138D0"/>
    <w:rsid w:val="0011494B"/>
    <w:rsid w:val="001149E7"/>
    <w:rsid w:val="00120929"/>
    <w:rsid w:val="00120CC9"/>
    <w:rsid w:val="00123ED6"/>
    <w:rsid w:val="00127EB5"/>
    <w:rsid w:val="00137481"/>
    <w:rsid w:val="00140FDE"/>
    <w:rsid w:val="00147378"/>
    <w:rsid w:val="00155061"/>
    <w:rsid w:val="00165CDD"/>
    <w:rsid w:val="00166A59"/>
    <w:rsid w:val="0017103D"/>
    <w:rsid w:val="001824DD"/>
    <w:rsid w:val="001835DC"/>
    <w:rsid w:val="00183F91"/>
    <w:rsid w:val="0018475C"/>
    <w:rsid w:val="001855BB"/>
    <w:rsid w:val="00190B06"/>
    <w:rsid w:val="00196F75"/>
    <w:rsid w:val="001B5C07"/>
    <w:rsid w:val="001B7567"/>
    <w:rsid w:val="001C0261"/>
    <w:rsid w:val="001D425F"/>
    <w:rsid w:val="001D6DBA"/>
    <w:rsid w:val="001E1EE0"/>
    <w:rsid w:val="001E41A3"/>
    <w:rsid w:val="001E49BC"/>
    <w:rsid w:val="001F118D"/>
    <w:rsid w:val="001F2801"/>
    <w:rsid w:val="00200E1D"/>
    <w:rsid w:val="00201DD5"/>
    <w:rsid w:val="00203B0E"/>
    <w:rsid w:val="002068A5"/>
    <w:rsid w:val="00207124"/>
    <w:rsid w:val="00210A89"/>
    <w:rsid w:val="00211C63"/>
    <w:rsid w:val="002146E2"/>
    <w:rsid w:val="0021765A"/>
    <w:rsid w:val="00223D0A"/>
    <w:rsid w:val="00230D87"/>
    <w:rsid w:val="00235C75"/>
    <w:rsid w:val="00235D93"/>
    <w:rsid w:val="00236ACD"/>
    <w:rsid w:val="00241441"/>
    <w:rsid w:val="0024278E"/>
    <w:rsid w:val="002435F0"/>
    <w:rsid w:val="0025203B"/>
    <w:rsid w:val="002522D5"/>
    <w:rsid w:val="0025735B"/>
    <w:rsid w:val="00261713"/>
    <w:rsid w:val="0026334B"/>
    <w:rsid w:val="002729F8"/>
    <w:rsid w:val="00272EE0"/>
    <w:rsid w:val="00272FFE"/>
    <w:rsid w:val="00273C40"/>
    <w:rsid w:val="00274F8F"/>
    <w:rsid w:val="002756DF"/>
    <w:rsid w:val="0027579A"/>
    <w:rsid w:val="00277B7F"/>
    <w:rsid w:val="002812F6"/>
    <w:rsid w:val="00282BE2"/>
    <w:rsid w:val="00285BC3"/>
    <w:rsid w:val="002874B5"/>
    <w:rsid w:val="00291DDB"/>
    <w:rsid w:val="00295746"/>
    <w:rsid w:val="002A0ABF"/>
    <w:rsid w:val="002A20E2"/>
    <w:rsid w:val="002A39BB"/>
    <w:rsid w:val="002A6AD1"/>
    <w:rsid w:val="002C3A11"/>
    <w:rsid w:val="002C4511"/>
    <w:rsid w:val="002D4F53"/>
    <w:rsid w:val="002D5BAA"/>
    <w:rsid w:val="002E34D6"/>
    <w:rsid w:val="002E375F"/>
    <w:rsid w:val="002E601E"/>
    <w:rsid w:val="002F0C14"/>
    <w:rsid w:val="002F42CB"/>
    <w:rsid w:val="002F57C8"/>
    <w:rsid w:val="003027D8"/>
    <w:rsid w:val="0030530C"/>
    <w:rsid w:val="003125DE"/>
    <w:rsid w:val="0031777E"/>
    <w:rsid w:val="0033095F"/>
    <w:rsid w:val="00340230"/>
    <w:rsid w:val="00340404"/>
    <w:rsid w:val="00340C96"/>
    <w:rsid w:val="00341BA9"/>
    <w:rsid w:val="00341BF8"/>
    <w:rsid w:val="003475D4"/>
    <w:rsid w:val="00350FCD"/>
    <w:rsid w:val="0035556B"/>
    <w:rsid w:val="00363C8A"/>
    <w:rsid w:val="00365121"/>
    <w:rsid w:val="0036512D"/>
    <w:rsid w:val="00370A6F"/>
    <w:rsid w:val="00374C5D"/>
    <w:rsid w:val="003751C8"/>
    <w:rsid w:val="003868AC"/>
    <w:rsid w:val="00392492"/>
    <w:rsid w:val="00394A61"/>
    <w:rsid w:val="00396867"/>
    <w:rsid w:val="003A1DC9"/>
    <w:rsid w:val="003B07AB"/>
    <w:rsid w:val="003B612B"/>
    <w:rsid w:val="003B6884"/>
    <w:rsid w:val="003C1F1F"/>
    <w:rsid w:val="003D4986"/>
    <w:rsid w:val="003D7772"/>
    <w:rsid w:val="003E1150"/>
    <w:rsid w:val="003E3761"/>
    <w:rsid w:val="003E70AF"/>
    <w:rsid w:val="003E78B6"/>
    <w:rsid w:val="003F0580"/>
    <w:rsid w:val="003F076D"/>
    <w:rsid w:val="003F17C2"/>
    <w:rsid w:val="003F705A"/>
    <w:rsid w:val="003F7E76"/>
    <w:rsid w:val="00402877"/>
    <w:rsid w:val="004032C6"/>
    <w:rsid w:val="004054BD"/>
    <w:rsid w:val="004107F1"/>
    <w:rsid w:val="00410E96"/>
    <w:rsid w:val="004110D4"/>
    <w:rsid w:val="00414168"/>
    <w:rsid w:val="0041512A"/>
    <w:rsid w:val="0041782A"/>
    <w:rsid w:val="00420AA1"/>
    <w:rsid w:val="004328B3"/>
    <w:rsid w:val="004342DD"/>
    <w:rsid w:val="00437927"/>
    <w:rsid w:val="00445F86"/>
    <w:rsid w:val="00450553"/>
    <w:rsid w:val="00452F82"/>
    <w:rsid w:val="0045561C"/>
    <w:rsid w:val="004577B2"/>
    <w:rsid w:val="00461CD1"/>
    <w:rsid w:val="004669B2"/>
    <w:rsid w:val="00466E26"/>
    <w:rsid w:val="00467ED4"/>
    <w:rsid w:val="0047678B"/>
    <w:rsid w:val="00477350"/>
    <w:rsid w:val="004802A9"/>
    <w:rsid w:val="00480E69"/>
    <w:rsid w:val="00481D5D"/>
    <w:rsid w:val="004831C4"/>
    <w:rsid w:val="00486864"/>
    <w:rsid w:val="0049043A"/>
    <w:rsid w:val="00496EB1"/>
    <w:rsid w:val="0049769D"/>
    <w:rsid w:val="004A1237"/>
    <w:rsid w:val="004A6CD7"/>
    <w:rsid w:val="004B091F"/>
    <w:rsid w:val="004B1AD2"/>
    <w:rsid w:val="004B5471"/>
    <w:rsid w:val="004C6E76"/>
    <w:rsid w:val="004D1241"/>
    <w:rsid w:val="004E1933"/>
    <w:rsid w:val="004E52C7"/>
    <w:rsid w:val="004E7972"/>
    <w:rsid w:val="004F0B7E"/>
    <w:rsid w:val="004F16B0"/>
    <w:rsid w:val="004F32A4"/>
    <w:rsid w:val="004F54F1"/>
    <w:rsid w:val="0050155D"/>
    <w:rsid w:val="00504DE8"/>
    <w:rsid w:val="00506355"/>
    <w:rsid w:val="00507F71"/>
    <w:rsid w:val="00514209"/>
    <w:rsid w:val="00515C6B"/>
    <w:rsid w:val="00521A81"/>
    <w:rsid w:val="0052237A"/>
    <w:rsid w:val="00523D8F"/>
    <w:rsid w:val="005259AA"/>
    <w:rsid w:val="00525D89"/>
    <w:rsid w:val="00526C57"/>
    <w:rsid w:val="00537247"/>
    <w:rsid w:val="00540F08"/>
    <w:rsid w:val="005421A6"/>
    <w:rsid w:val="00543323"/>
    <w:rsid w:val="0054776F"/>
    <w:rsid w:val="005501F0"/>
    <w:rsid w:val="00550D3D"/>
    <w:rsid w:val="00551540"/>
    <w:rsid w:val="00552B98"/>
    <w:rsid w:val="00552ED8"/>
    <w:rsid w:val="005543E2"/>
    <w:rsid w:val="005553AF"/>
    <w:rsid w:val="00555D8C"/>
    <w:rsid w:val="00557B06"/>
    <w:rsid w:val="00561ECB"/>
    <w:rsid w:val="005639AB"/>
    <w:rsid w:val="00576B09"/>
    <w:rsid w:val="00580C54"/>
    <w:rsid w:val="005816BA"/>
    <w:rsid w:val="00582353"/>
    <w:rsid w:val="00584568"/>
    <w:rsid w:val="00585633"/>
    <w:rsid w:val="0058620B"/>
    <w:rsid w:val="005868E3"/>
    <w:rsid w:val="005877A0"/>
    <w:rsid w:val="0059503C"/>
    <w:rsid w:val="0059576B"/>
    <w:rsid w:val="00595CCD"/>
    <w:rsid w:val="00596D27"/>
    <w:rsid w:val="005A440B"/>
    <w:rsid w:val="005A525D"/>
    <w:rsid w:val="005B3D59"/>
    <w:rsid w:val="005B6391"/>
    <w:rsid w:val="005B693B"/>
    <w:rsid w:val="005C3D1D"/>
    <w:rsid w:val="005C5961"/>
    <w:rsid w:val="005C63E4"/>
    <w:rsid w:val="005C6F3E"/>
    <w:rsid w:val="005D283D"/>
    <w:rsid w:val="005D3724"/>
    <w:rsid w:val="005D47E3"/>
    <w:rsid w:val="005D4D22"/>
    <w:rsid w:val="005D629F"/>
    <w:rsid w:val="005D68BC"/>
    <w:rsid w:val="005E04AA"/>
    <w:rsid w:val="005E7988"/>
    <w:rsid w:val="00604810"/>
    <w:rsid w:val="00610D57"/>
    <w:rsid w:val="00617B2D"/>
    <w:rsid w:val="00623080"/>
    <w:rsid w:val="00623DEC"/>
    <w:rsid w:val="00624378"/>
    <w:rsid w:val="00631171"/>
    <w:rsid w:val="006315C6"/>
    <w:rsid w:val="0063197F"/>
    <w:rsid w:val="00634769"/>
    <w:rsid w:val="00635280"/>
    <w:rsid w:val="00635B38"/>
    <w:rsid w:val="006373DE"/>
    <w:rsid w:val="006464C3"/>
    <w:rsid w:val="00664EDB"/>
    <w:rsid w:val="00666312"/>
    <w:rsid w:val="00670FE7"/>
    <w:rsid w:val="00674583"/>
    <w:rsid w:val="00676A46"/>
    <w:rsid w:val="00681087"/>
    <w:rsid w:val="00684B64"/>
    <w:rsid w:val="006916C3"/>
    <w:rsid w:val="006922D7"/>
    <w:rsid w:val="0069232D"/>
    <w:rsid w:val="00692575"/>
    <w:rsid w:val="006925D9"/>
    <w:rsid w:val="006A0F59"/>
    <w:rsid w:val="006B17CE"/>
    <w:rsid w:val="006B4E2B"/>
    <w:rsid w:val="006C2EE7"/>
    <w:rsid w:val="006C360C"/>
    <w:rsid w:val="006D5884"/>
    <w:rsid w:val="006E1890"/>
    <w:rsid w:val="006E33CA"/>
    <w:rsid w:val="006F1E92"/>
    <w:rsid w:val="006F3EFF"/>
    <w:rsid w:val="00704B16"/>
    <w:rsid w:val="00707D97"/>
    <w:rsid w:val="00713B56"/>
    <w:rsid w:val="00714BFB"/>
    <w:rsid w:val="007222ED"/>
    <w:rsid w:val="00722911"/>
    <w:rsid w:val="007315C9"/>
    <w:rsid w:val="007325FB"/>
    <w:rsid w:val="0073307C"/>
    <w:rsid w:val="00741515"/>
    <w:rsid w:val="0074186C"/>
    <w:rsid w:val="00742E4E"/>
    <w:rsid w:val="00745331"/>
    <w:rsid w:val="00747EEB"/>
    <w:rsid w:val="00750A3F"/>
    <w:rsid w:val="007553F2"/>
    <w:rsid w:val="00767D7E"/>
    <w:rsid w:val="00775188"/>
    <w:rsid w:val="00777244"/>
    <w:rsid w:val="00781A85"/>
    <w:rsid w:val="00783BFE"/>
    <w:rsid w:val="00785CFD"/>
    <w:rsid w:val="00794547"/>
    <w:rsid w:val="00796364"/>
    <w:rsid w:val="00796DF2"/>
    <w:rsid w:val="00797A9B"/>
    <w:rsid w:val="007A1B90"/>
    <w:rsid w:val="007A3674"/>
    <w:rsid w:val="007A5F08"/>
    <w:rsid w:val="007B195F"/>
    <w:rsid w:val="007C0E42"/>
    <w:rsid w:val="007C31F5"/>
    <w:rsid w:val="007C4368"/>
    <w:rsid w:val="007C4952"/>
    <w:rsid w:val="007C793D"/>
    <w:rsid w:val="007D646E"/>
    <w:rsid w:val="007D6474"/>
    <w:rsid w:val="007E3320"/>
    <w:rsid w:val="007E7F3C"/>
    <w:rsid w:val="007F12B2"/>
    <w:rsid w:val="007F62CB"/>
    <w:rsid w:val="0080009C"/>
    <w:rsid w:val="00802AF5"/>
    <w:rsid w:val="00805038"/>
    <w:rsid w:val="00806723"/>
    <w:rsid w:val="00806EE2"/>
    <w:rsid w:val="0080726E"/>
    <w:rsid w:val="008119A4"/>
    <w:rsid w:val="0081204A"/>
    <w:rsid w:val="0081402E"/>
    <w:rsid w:val="00814B5D"/>
    <w:rsid w:val="00814EDF"/>
    <w:rsid w:val="0082031B"/>
    <w:rsid w:val="00820722"/>
    <w:rsid w:val="008213D5"/>
    <w:rsid w:val="00827147"/>
    <w:rsid w:val="00827439"/>
    <w:rsid w:val="008278CE"/>
    <w:rsid w:val="00827E8C"/>
    <w:rsid w:val="008308D4"/>
    <w:rsid w:val="00831036"/>
    <w:rsid w:val="008312D7"/>
    <w:rsid w:val="0083152E"/>
    <w:rsid w:val="008317A1"/>
    <w:rsid w:val="008451BD"/>
    <w:rsid w:val="00845ED7"/>
    <w:rsid w:val="00846453"/>
    <w:rsid w:val="00850278"/>
    <w:rsid w:val="00850580"/>
    <w:rsid w:val="00853316"/>
    <w:rsid w:val="008669F6"/>
    <w:rsid w:val="00867E7B"/>
    <w:rsid w:val="00873CF7"/>
    <w:rsid w:val="008756B3"/>
    <w:rsid w:val="00875A9E"/>
    <w:rsid w:val="0088055B"/>
    <w:rsid w:val="00882BDB"/>
    <w:rsid w:val="008875EA"/>
    <w:rsid w:val="0089449D"/>
    <w:rsid w:val="008977BD"/>
    <w:rsid w:val="008A115A"/>
    <w:rsid w:val="008A5C61"/>
    <w:rsid w:val="008A6C11"/>
    <w:rsid w:val="008A7936"/>
    <w:rsid w:val="008B000D"/>
    <w:rsid w:val="008B1215"/>
    <w:rsid w:val="008B3296"/>
    <w:rsid w:val="008C0EAC"/>
    <w:rsid w:val="008C2F8A"/>
    <w:rsid w:val="008C46BD"/>
    <w:rsid w:val="008C5510"/>
    <w:rsid w:val="008D1107"/>
    <w:rsid w:val="008D4989"/>
    <w:rsid w:val="008D5EAA"/>
    <w:rsid w:val="008D6DFB"/>
    <w:rsid w:val="008F15D2"/>
    <w:rsid w:val="00902AFA"/>
    <w:rsid w:val="00911553"/>
    <w:rsid w:val="00915F2C"/>
    <w:rsid w:val="00921681"/>
    <w:rsid w:val="00922CF1"/>
    <w:rsid w:val="00931637"/>
    <w:rsid w:val="00932310"/>
    <w:rsid w:val="00933712"/>
    <w:rsid w:val="009355AD"/>
    <w:rsid w:val="00937A1E"/>
    <w:rsid w:val="00942B3E"/>
    <w:rsid w:val="00945819"/>
    <w:rsid w:val="009463E9"/>
    <w:rsid w:val="00947753"/>
    <w:rsid w:val="00951BE2"/>
    <w:rsid w:val="0095559F"/>
    <w:rsid w:val="0097178E"/>
    <w:rsid w:val="009857D3"/>
    <w:rsid w:val="00985813"/>
    <w:rsid w:val="00985EBC"/>
    <w:rsid w:val="009937D4"/>
    <w:rsid w:val="0099566F"/>
    <w:rsid w:val="009A1DD0"/>
    <w:rsid w:val="009A4EB1"/>
    <w:rsid w:val="009A7F1C"/>
    <w:rsid w:val="009B6CBE"/>
    <w:rsid w:val="009C0711"/>
    <w:rsid w:val="009D002C"/>
    <w:rsid w:val="009D5738"/>
    <w:rsid w:val="009D5E69"/>
    <w:rsid w:val="009E4FDD"/>
    <w:rsid w:val="009E58F8"/>
    <w:rsid w:val="009E6DE6"/>
    <w:rsid w:val="009E7BAE"/>
    <w:rsid w:val="009F1CD6"/>
    <w:rsid w:val="009F2DED"/>
    <w:rsid w:val="009F3661"/>
    <w:rsid w:val="009F3A17"/>
    <w:rsid w:val="009F3EB0"/>
    <w:rsid w:val="009F56EC"/>
    <w:rsid w:val="00A0352D"/>
    <w:rsid w:val="00A07A25"/>
    <w:rsid w:val="00A10955"/>
    <w:rsid w:val="00A14FBE"/>
    <w:rsid w:val="00A16026"/>
    <w:rsid w:val="00A16496"/>
    <w:rsid w:val="00A24646"/>
    <w:rsid w:val="00A25670"/>
    <w:rsid w:val="00A271BD"/>
    <w:rsid w:val="00A32FCA"/>
    <w:rsid w:val="00A34DC6"/>
    <w:rsid w:val="00A36454"/>
    <w:rsid w:val="00A36719"/>
    <w:rsid w:val="00A36B5A"/>
    <w:rsid w:val="00A40F48"/>
    <w:rsid w:val="00A41E9C"/>
    <w:rsid w:val="00A44BF2"/>
    <w:rsid w:val="00A467FC"/>
    <w:rsid w:val="00A47929"/>
    <w:rsid w:val="00A5017C"/>
    <w:rsid w:val="00A539B5"/>
    <w:rsid w:val="00A544E5"/>
    <w:rsid w:val="00A54BE9"/>
    <w:rsid w:val="00A56599"/>
    <w:rsid w:val="00A57395"/>
    <w:rsid w:val="00A623F4"/>
    <w:rsid w:val="00A652B5"/>
    <w:rsid w:val="00A668A3"/>
    <w:rsid w:val="00A71CB6"/>
    <w:rsid w:val="00A812C0"/>
    <w:rsid w:val="00A84FF2"/>
    <w:rsid w:val="00A86DD1"/>
    <w:rsid w:val="00A87570"/>
    <w:rsid w:val="00A9155B"/>
    <w:rsid w:val="00A9352B"/>
    <w:rsid w:val="00A96193"/>
    <w:rsid w:val="00A96D3A"/>
    <w:rsid w:val="00AA03BD"/>
    <w:rsid w:val="00AA23EE"/>
    <w:rsid w:val="00AA79E3"/>
    <w:rsid w:val="00AA7C32"/>
    <w:rsid w:val="00AB16F9"/>
    <w:rsid w:val="00AB3322"/>
    <w:rsid w:val="00AC2172"/>
    <w:rsid w:val="00AC4289"/>
    <w:rsid w:val="00AC4394"/>
    <w:rsid w:val="00AD1E39"/>
    <w:rsid w:val="00AD69DD"/>
    <w:rsid w:val="00AE1380"/>
    <w:rsid w:val="00AE159E"/>
    <w:rsid w:val="00AE1636"/>
    <w:rsid w:val="00AF3E35"/>
    <w:rsid w:val="00B001C6"/>
    <w:rsid w:val="00B0105B"/>
    <w:rsid w:val="00B026FD"/>
    <w:rsid w:val="00B11A84"/>
    <w:rsid w:val="00B132F0"/>
    <w:rsid w:val="00B15642"/>
    <w:rsid w:val="00B171F2"/>
    <w:rsid w:val="00B20C71"/>
    <w:rsid w:val="00B2109E"/>
    <w:rsid w:val="00B21967"/>
    <w:rsid w:val="00B23E0B"/>
    <w:rsid w:val="00B25B3B"/>
    <w:rsid w:val="00B27356"/>
    <w:rsid w:val="00B27B0D"/>
    <w:rsid w:val="00B321B0"/>
    <w:rsid w:val="00B35E9C"/>
    <w:rsid w:val="00B40BDE"/>
    <w:rsid w:val="00B44331"/>
    <w:rsid w:val="00B51FA0"/>
    <w:rsid w:val="00B535B9"/>
    <w:rsid w:val="00B54A99"/>
    <w:rsid w:val="00B619B5"/>
    <w:rsid w:val="00B6507E"/>
    <w:rsid w:val="00B66E18"/>
    <w:rsid w:val="00B73042"/>
    <w:rsid w:val="00B75B44"/>
    <w:rsid w:val="00B81DC5"/>
    <w:rsid w:val="00B842B0"/>
    <w:rsid w:val="00B84814"/>
    <w:rsid w:val="00B85C0C"/>
    <w:rsid w:val="00B97E7D"/>
    <w:rsid w:val="00BA2709"/>
    <w:rsid w:val="00BA4A29"/>
    <w:rsid w:val="00BA5E9C"/>
    <w:rsid w:val="00BA6DEE"/>
    <w:rsid w:val="00BA7A7E"/>
    <w:rsid w:val="00BA7BEB"/>
    <w:rsid w:val="00BB5D50"/>
    <w:rsid w:val="00BB790E"/>
    <w:rsid w:val="00BC084A"/>
    <w:rsid w:val="00BC3B46"/>
    <w:rsid w:val="00BD12A6"/>
    <w:rsid w:val="00BD260A"/>
    <w:rsid w:val="00BD6B5D"/>
    <w:rsid w:val="00BE51A7"/>
    <w:rsid w:val="00BE5C68"/>
    <w:rsid w:val="00BF1B59"/>
    <w:rsid w:val="00C03A94"/>
    <w:rsid w:val="00C05037"/>
    <w:rsid w:val="00C059D1"/>
    <w:rsid w:val="00C10FC5"/>
    <w:rsid w:val="00C14313"/>
    <w:rsid w:val="00C20E92"/>
    <w:rsid w:val="00C25F88"/>
    <w:rsid w:val="00C27B8B"/>
    <w:rsid w:val="00C31D76"/>
    <w:rsid w:val="00C32A27"/>
    <w:rsid w:val="00C32E0E"/>
    <w:rsid w:val="00C331FA"/>
    <w:rsid w:val="00C33C2D"/>
    <w:rsid w:val="00C33F1C"/>
    <w:rsid w:val="00C42242"/>
    <w:rsid w:val="00C457E7"/>
    <w:rsid w:val="00C53D03"/>
    <w:rsid w:val="00C54E90"/>
    <w:rsid w:val="00C647FB"/>
    <w:rsid w:val="00C65109"/>
    <w:rsid w:val="00C66619"/>
    <w:rsid w:val="00C73EA8"/>
    <w:rsid w:val="00C75C67"/>
    <w:rsid w:val="00C771E9"/>
    <w:rsid w:val="00C81AEE"/>
    <w:rsid w:val="00C849D9"/>
    <w:rsid w:val="00C90521"/>
    <w:rsid w:val="00C91176"/>
    <w:rsid w:val="00C9557F"/>
    <w:rsid w:val="00CA2C08"/>
    <w:rsid w:val="00CA5B73"/>
    <w:rsid w:val="00CA6C37"/>
    <w:rsid w:val="00CB1ADA"/>
    <w:rsid w:val="00CB6017"/>
    <w:rsid w:val="00CB6A3E"/>
    <w:rsid w:val="00CC0B64"/>
    <w:rsid w:val="00CC2B83"/>
    <w:rsid w:val="00CC3548"/>
    <w:rsid w:val="00CD01A8"/>
    <w:rsid w:val="00CD7749"/>
    <w:rsid w:val="00CE1CC1"/>
    <w:rsid w:val="00CE1E5E"/>
    <w:rsid w:val="00CE2A3B"/>
    <w:rsid w:val="00CF3CCD"/>
    <w:rsid w:val="00CF73B0"/>
    <w:rsid w:val="00D00D98"/>
    <w:rsid w:val="00D037C6"/>
    <w:rsid w:val="00D11B5C"/>
    <w:rsid w:val="00D12C89"/>
    <w:rsid w:val="00D13CE7"/>
    <w:rsid w:val="00D144E8"/>
    <w:rsid w:val="00D20C09"/>
    <w:rsid w:val="00D223FE"/>
    <w:rsid w:val="00D233D0"/>
    <w:rsid w:val="00D35190"/>
    <w:rsid w:val="00D40266"/>
    <w:rsid w:val="00D40D28"/>
    <w:rsid w:val="00D428A5"/>
    <w:rsid w:val="00D567E8"/>
    <w:rsid w:val="00D66540"/>
    <w:rsid w:val="00D701FA"/>
    <w:rsid w:val="00D713C7"/>
    <w:rsid w:val="00D7404B"/>
    <w:rsid w:val="00D8072B"/>
    <w:rsid w:val="00D837EE"/>
    <w:rsid w:val="00D84C98"/>
    <w:rsid w:val="00D90159"/>
    <w:rsid w:val="00DA3557"/>
    <w:rsid w:val="00DA47D7"/>
    <w:rsid w:val="00DA619F"/>
    <w:rsid w:val="00DA6F37"/>
    <w:rsid w:val="00DA7031"/>
    <w:rsid w:val="00DA75A3"/>
    <w:rsid w:val="00DB08D2"/>
    <w:rsid w:val="00DB5CF9"/>
    <w:rsid w:val="00DB75F0"/>
    <w:rsid w:val="00DC1F50"/>
    <w:rsid w:val="00DC2EF9"/>
    <w:rsid w:val="00DC493E"/>
    <w:rsid w:val="00DC51B9"/>
    <w:rsid w:val="00DC55BC"/>
    <w:rsid w:val="00DC6320"/>
    <w:rsid w:val="00DC75F6"/>
    <w:rsid w:val="00DC7C48"/>
    <w:rsid w:val="00DD50AC"/>
    <w:rsid w:val="00DD68F4"/>
    <w:rsid w:val="00DD6F72"/>
    <w:rsid w:val="00DD7742"/>
    <w:rsid w:val="00DE0DEC"/>
    <w:rsid w:val="00DE3A4D"/>
    <w:rsid w:val="00DE3C1E"/>
    <w:rsid w:val="00DE5A74"/>
    <w:rsid w:val="00DE5E3A"/>
    <w:rsid w:val="00DF1BAD"/>
    <w:rsid w:val="00DF2379"/>
    <w:rsid w:val="00DF53E6"/>
    <w:rsid w:val="00DF585A"/>
    <w:rsid w:val="00E0226B"/>
    <w:rsid w:val="00E044F7"/>
    <w:rsid w:val="00E11A05"/>
    <w:rsid w:val="00E11A06"/>
    <w:rsid w:val="00E12E28"/>
    <w:rsid w:val="00E13C3E"/>
    <w:rsid w:val="00E20A6E"/>
    <w:rsid w:val="00E2223F"/>
    <w:rsid w:val="00E25FC5"/>
    <w:rsid w:val="00E26CB4"/>
    <w:rsid w:val="00E314AD"/>
    <w:rsid w:val="00E32241"/>
    <w:rsid w:val="00E34ED8"/>
    <w:rsid w:val="00E35BFF"/>
    <w:rsid w:val="00E42681"/>
    <w:rsid w:val="00E43AE3"/>
    <w:rsid w:val="00E4612B"/>
    <w:rsid w:val="00E4631A"/>
    <w:rsid w:val="00E53DDF"/>
    <w:rsid w:val="00E5441F"/>
    <w:rsid w:val="00E6210E"/>
    <w:rsid w:val="00E63B44"/>
    <w:rsid w:val="00E66C6E"/>
    <w:rsid w:val="00E679E1"/>
    <w:rsid w:val="00E70BA0"/>
    <w:rsid w:val="00E7314C"/>
    <w:rsid w:val="00E73A8E"/>
    <w:rsid w:val="00E76322"/>
    <w:rsid w:val="00E77228"/>
    <w:rsid w:val="00E84447"/>
    <w:rsid w:val="00E852D2"/>
    <w:rsid w:val="00E86502"/>
    <w:rsid w:val="00E963AE"/>
    <w:rsid w:val="00E96730"/>
    <w:rsid w:val="00EA2B4C"/>
    <w:rsid w:val="00EB02C2"/>
    <w:rsid w:val="00EB0807"/>
    <w:rsid w:val="00EB36D9"/>
    <w:rsid w:val="00EB4787"/>
    <w:rsid w:val="00EB79AC"/>
    <w:rsid w:val="00EC00B9"/>
    <w:rsid w:val="00EC3FE6"/>
    <w:rsid w:val="00EC58EF"/>
    <w:rsid w:val="00ED36FC"/>
    <w:rsid w:val="00ED63EA"/>
    <w:rsid w:val="00ED75F8"/>
    <w:rsid w:val="00ED79F6"/>
    <w:rsid w:val="00EE5816"/>
    <w:rsid w:val="00EF4C5A"/>
    <w:rsid w:val="00EF5883"/>
    <w:rsid w:val="00EF62A3"/>
    <w:rsid w:val="00F03E0F"/>
    <w:rsid w:val="00F07AC7"/>
    <w:rsid w:val="00F10CF2"/>
    <w:rsid w:val="00F14340"/>
    <w:rsid w:val="00F14343"/>
    <w:rsid w:val="00F1549A"/>
    <w:rsid w:val="00F167E2"/>
    <w:rsid w:val="00F169D2"/>
    <w:rsid w:val="00F21670"/>
    <w:rsid w:val="00F227CC"/>
    <w:rsid w:val="00F2303B"/>
    <w:rsid w:val="00F27855"/>
    <w:rsid w:val="00F31CFB"/>
    <w:rsid w:val="00F34BA1"/>
    <w:rsid w:val="00F36AFC"/>
    <w:rsid w:val="00F405C5"/>
    <w:rsid w:val="00F44F99"/>
    <w:rsid w:val="00F5614B"/>
    <w:rsid w:val="00F611F9"/>
    <w:rsid w:val="00F63327"/>
    <w:rsid w:val="00F76D21"/>
    <w:rsid w:val="00F810BF"/>
    <w:rsid w:val="00F8623F"/>
    <w:rsid w:val="00F903C7"/>
    <w:rsid w:val="00F9362F"/>
    <w:rsid w:val="00F9657D"/>
    <w:rsid w:val="00F96F3F"/>
    <w:rsid w:val="00FA1516"/>
    <w:rsid w:val="00FA42E1"/>
    <w:rsid w:val="00FB1F81"/>
    <w:rsid w:val="00FB3384"/>
    <w:rsid w:val="00FB5EAD"/>
    <w:rsid w:val="00FC07BA"/>
    <w:rsid w:val="00FC57CD"/>
    <w:rsid w:val="00FD4212"/>
    <w:rsid w:val="00FD56F9"/>
    <w:rsid w:val="00FD7506"/>
    <w:rsid w:val="00FE09EB"/>
    <w:rsid w:val="00FE10A1"/>
    <w:rsid w:val="00FE3031"/>
    <w:rsid w:val="00FE3E13"/>
    <w:rsid w:val="00FE7211"/>
    <w:rsid w:val="00FF0D48"/>
    <w:rsid w:val="00FF1088"/>
    <w:rsid w:val="00FF17BC"/>
    <w:rsid w:val="00FF7D6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FBA08"/>
  <w15:chartTrackingRefBased/>
  <w15:docId w15:val="{BB2CDE36-4BD3-4361-A562-517379DE7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CF1"/>
    <w:pPr>
      <w:spacing w:after="200" w:line="276" w:lineRule="auto"/>
    </w:pPr>
    <w:rPr>
      <w:sz w:val="22"/>
      <w:szCs w:val="22"/>
      <w:lang w:val="vi-VN"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82BDB"/>
    <w:pPr>
      <w:tabs>
        <w:tab w:val="center" w:pos="4320"/>
        <w:tab w:val="right" w:pos="8640"/>
      </w:tabs>
      <w:spacing w:after="0" w:line="240" w:lineRule="auto"/>
    </w:pPr>
    <w:rPr>
      <w:rFonts w:ascii=".VnTime" w:eastAsia="Times New Roman" w:hAnsi=".VnTime"/>
      <w:sz w:val="28"/>
      <w:szCs w:val="24"/>
      <w:lang w:val="en-US" w:eastAsia="x-none"/>
    </w:rPr>
  </w:style>
  <w:style w:type="character" w:customStyle="1" w:styleId="FooterChar">
    <w:name w:val="Footer Char"/>
    <w:link w:val="Footer"/>
    <w:uiPriority w:val="99"/>
    <w:rsid w:val="00882BDB"/>
    <w:rPr>
      <w:rFonts w:ascii=".VnTime" w:eastAsia="Times New Roman" w:hAnsi=".VnTime" w:cs="Times New Roman"/>
      <w:sz w:val="28"/>
      <w:szCs w:val="24"/>
      <w:lang w:val="en-US"/>
    </w:rPr>
  </w:style>
  <w:style w:type="character" w:styleId="PageNumber">
    <w:name w:val="page number"/>
    <w:basedOn w:val="DefaultParagraphFont"/>
    <w:rsid w:val="00882BDB"/>
  </w:style>
  <w:style w:type="paragraph" w:customStyle="1" w:styleId="CH-XH-CN-VN">
    <w:name w:val="CH-XH-CN-VN"/>
    <w:basedOn w:val="Normal"/>
    <w:rsid w:val="00882BDB"/>
    <w:pPr>
      <w:tabs>
        <w:tab w:val="center" w:pos="1701"/>
        <w:tab w:val="center" w:pos="6379"/>
      </w:tabs>
      <w:spacing w:after="0" w:line="240" w:lineRule="auto"/>
    </w:pPr>
    <w:rPr>
      <w:rFonts w:ascii="Times New Roman" w:eastAsia="Times New Roman" w:hAnsi="Times New Roman"/>
      <w:b/>
      <w:bCs/>
      <w:lang w:val="en-GB"/>
    </w:rPr>
  </w:style>
  <w:style w:type="paragraph" w:customStyle="1" w:styleId="DL-TD-HP">
    <w:name w:val="DL-TD-HP"/>
    <w:basedOn w:val="Normal"/>
    <w:rsid w:val="00882BDB"/>
    <w:pPr>
      <w:tabs>
        <w:tab w:val="center" w:pos="6379"/>
      </w:tabs>
      <w:spacing w:after="0" w:line="240" w:lineRule="auto"/>
    </w:pPr>
    <w:rPr>
      <w:rFonts w:ascii="Times New Roman" w:eastAsia="Times New Roman" w:hAnsi="Times New Roman"/>
      <w:b/>
      <w:bCs/>
      <w:sz w:val="24"/>
      <w:szCs w:val="24"/>
      <w:lang w:val="en-GB"/>
    </w:rPr>
  </w:style>
  <w:style w:type="paragraph" w:styleId="Header">
    <w:name w:val="header"/>
    <w:basedOn w:val="Normal"/>
    <w:link w:val="HeaderChar"/>
    <w:uiPriority w:val="99"/>
    <w:unhideWhenUsed/>
    <w:rsid w:val="000226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26C1"/>
  </w:style>
  <w:style w:type="paragraph" w:styleId="BalloonText">
    <w:name w:val="Balloon Text"/>
    <w:basedOn w:val="Normal"/>
    <w:link w:val="BalloonTextChar"/>
    <w:uiPriority w:val="99"/>
    <w:semiHidden/>
    <w:unhideWhenUsed/>
    <w:rsid w:val="00272FFE"/>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272FFE"/>
    <w:rPr>
      <w:rFonts w:ascii="Segoe UI" w:hAnsi="Segoe UI" w:cs="Segoe UI"/>
      <w:sz w:val="18"/>
      <w:szCs w:val="18"/>
    </w:rPr>
  </w:style>
  <w:style w:type="table" w:styleId="TableGrid">
    <w:name w:val="Table Grid"/>
    <w:basedOn w:val="TableNormal"/>
    <w:uiPriority w:val="59"/>
    <w:rsid w:val="000E31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F3EB0"/>
    <w:pPr>
      <w:spacing w:beforeLines="80" w:before="80" w:afterLines="80" w:after="80" w:line="240" w:lineRule="auto"/>
      <w:ind w:left="720"/>
      <w:contextualSpacing/>
      <w:jc w:val="both"/>
    </w:pPr>
    <w:rPr>
      <w:rFonts w:ascii="Times New Roman" w:eastAsia="Times New Roman" w:hAnsi="Times New Roman"/>
      <w:noProof/>
      <w:sz w:val="26"/>
      <w:szCs w:val="26"/>
      <w:lang w:val="en-US"/>
    </w:rPr>
  </w:style>
  <w:style w:type="paragraph" w:styleId="EndnoteText">
    <w:name w:val="endnote text"/>
    <w:basedOn w:val="Normal"/>
    <w:link w:val="EndnoteTextChar"/>
    <w:uiPriority w:val="99"/>
    <w:semiHidden/>
    <w:unhideWhenUsed/>
    <w:rsid w:val="00005DC5"/>
    <w:rPr>
      <w:sz w:val="20"/>
      <w:szCs w:val="20"/>
    </w:rPr>
  </w:style>
  <w:style w:type="character" w:customStyle="1" w:styleId="EndnoteTextChar">
    <w:name w:val="Endnote Text Char"/>
    <w:link w:val="EndnoteText"/>
    <w:uiPriority w:val="99"/>
    <w:semiHidden/>
    <w:rsid w:val="00005DC5"/>
    <w:rPr>
      <w:lang w:eastAsia="en-US"/>
    </w:rPr>
  </w:style>
  <w:style w:type="character" w:styleId="EndnoteReference">
    <w:name w:val="endnote reference"/>
    <w:uiPriority w:val="99"/>
    <w:semiHidden/>
    <w:unhideWhenUsed/>
    <w:rsid w:val="00005DC5"/>
    <w:rPr>
      <w:vertAlign w:val="superscript"/>
    </w:rPr>
  </w:style>
  <w:style w:type="paragraph" w:styleId="FootnoteText">
    <w:name w:val="footnote text"/>
    <w:basedOn w:val="Normal"/>
    <w:link w:val="FootnoteTextChar"/>
    <w:uiPriority w:val="99"/>
    <w:semiHidden/>
    <w:unhideWhenUsed/>
    <w:rsid w:val="00005DC5"/>
    <w:rPr>
      <w:sz w:val="20"/>
      <w:szCs w:val="20"/>
    </w:rPr>
  </w:style>
  <w:style w:type="character" w:customStyle="1" w:styleId="FootnoteTextChar">
    <w:name w:val="Footnote Text Char"/>
    <w:link w:val="FootnoteText"/>
    <w:uiPriority w:val="99"/>
    <w:semiHidden/>
    <w:rsid w:val="00005DC5"/>
    <w:rPr>
      <w:lang w:eastAsia="en-US"/>
    </w:rPr>
  </w:style>
  <w:style w:type="character" w:styleId="FootnoteReference">
    <w:name w:val="footnote reference"/>
    <w:uiPriority w:val="99"/>
    <w:semiHidden/>
    <w:unhideWhenUsed/>
    <w:rsid w:val="00005DC5"/>
    <w:rPr>
      <w:vertAlign w:val="superscript"/>
    </w:rPr>
  </w:style>
  <w:style w:type="character" w:customStyle="1" w:styleId="BodyTextChar">
    <w:name w:val="Body Text Char"/>
    <w:link w:val="BodyText"/>
    <w:rsid w:val="00B842B0"/>
    <w:rPr>
      <w:rFonts w:ascii="Times New Roman" w:eastAsia="Times New Roman" w:hAnsi="Times New Roman"/>
      <w:sz w:val="26"/>
      <w:szCs w:val="26"/>
      <w:shd w:val="clear" w:color="auto" w:fill="FFFFFF"/>
    </w:rPr>
  </w:style>
  <w:style w:type="paragraph" w:styleId="BodyText">
    <w:name w:val="Body Text"/>
    <w:basedOn w:val="Normal"/>
    <w:link w:val="BodyTextChar"/>
    <w:qFormat/>
    <w:rsid w:val="00B842B0"/>
    <w:pPr>
      <w:widowControl w:val="0"/>
      <w:shd w:val="clear" w:color="auto" w:fill="FFFFFF"/>
      <w:spacing w:after="100" w:line="254" w:lineRule="auto"/>
      <w:ind w:firstLine="400"/>
    </w:pPr>
    <w:rPr>
      <w:rFonts w:ascii="Times New Roman" w:eastAsia="Times New Roman" w:hAnsi="Times New Roman"/>
      <w:sz w:val="26"/>
      <w:szCs w:val="26"/>
      <w:lang w:eastAsia="vi-VN"/>
    </w:rPr>
  </w:style>
  <w:style w:type="character" w:customStyle="1" w:styleId="BodyTextChar1">
    <w:name w:val="Body Text Char1"/>
    <w:uiPriority w:val="99"/>
    <w:semiHidden/>
    <w:rsid w:val="00B842B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17887">
      <w:bodyDiv w:val="1"/>
      <w:marLeft w:val="0"/>
      <w:marRight w:val="0"/>
      <w:marTop w:val="0"/>
      <w:marBottom w:val="0"/>
      <w:divBdr>
        <w:top w:val="none" w:sz="0" w:space="0" w:color="auto"/>
        <w:left w:val="none" w:sz="0" w:space="0" w:color="auto"/>
        <w:bottom w:val="none" w:sz="0" w:space="0" w:color="auto"/>
        <w:right w:val="none" w:sz="0" w:space="0" w:color="auto"/>
      </w:divBdr>
    </w:div>
    <w:div w:id="856768860">
      <w:bodyDiv w:val="1"/>
      <w:marLeft w:val="0"/>
      <w:marRight w:val="0"/>
      <w:marTop w:val="0"/>
      <w:marBottom w:val="0"/>
      <w:divBdr>
        <w:top w:val="none" w:sz="0" w:space="0" w:color="auto"/>
        <w:left w:val="none" w:sz="0" w:space="0" w:color="auto"/>
        <w:bottom w:val="none" w:sz="0" w:space="0" w:color="auto"/>
        <w:right w:val="none" w:sz="0" w:space="0" w:color="auto"/>
      </w:divBdr>
    </w:div>
    <w:div w:id="856892990">
      <w:bodyDiv w:val="1"/>
      <w:marLeft w:val="0"/>
      <w:marRight w:val="0"/>
      <w:marTop w:val="0"/>
      <w:marBottom w:val="0"/>
      <w:divBdr>
        <w:top w:val="none" w:sz="0" w:space="0" w:color="auto"/>
        <w:left w:val="none" w:sz="0" w:space="0" w:color="auto"/>
        <w:bottom w:val="none" w:sz="0" w:space="0" w:color="auto"/>
        <w:right w:val="none" w:sz="0" w:space="0" w:color="auto"/>
      </w:divBdr>
    </w:div>
    <w:div w:id="1419517143">
      <w:bodyDiv w:val="1"/>
      <w:marLeft w:val="0"/>
      <w:marRight w:val="0"/>
      <w:marTop w:val="0"/>
      <w:marBottom w:val="0"/>
      <w:divBdr>
        <w:top w:val="none" w:sz="0" w:space="0" w:color="auto"/>
        <w:left w:val="none" w:sz="0" w:space="0" w:color="auto"/>
        <w:bottom w:val="none" w:sz="0" w:space="0" w:color="auto"/>
        <w:right w:val="none" w:sz="0" w:space="0" w:color="auto"/>
      </w:divBdr>
    </w:div>
    <w:div w:id="14829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E41C7-5478-4931-9AE2-F85FB45AE6EA}">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1945</Words>
  <Characters>11092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VANNTT</dc:creator>
  <cp:keywords/>
  <cp:lastModifiedBy>Phu Nguyen Xuan</cp:lastModifiedBy>
  <cp:revision>8</cp:revision>
  <cp:lastPrinted>2025-03-13T01:04:00Z</cp:lastPrinted>
  <dcterms:created xsi:type="dcterms:W3CDTF">2026-04-13T16:35:00Z</dcterms:created>
  <dcterms:modified xsi:type="dcterms:W3CDTF">2026-04-14T02:57:00Z</dcterms:modified>
</cp:coreProperties>
</file>